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1E679" w14:textId="3B88F959"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3A3BE7">
        <w:rPr>
          <w:rFonts w:ascii="Arial" w:eastAsia="Times New Roman" w:hAnsi="Arial"/>
          <w:b/>
          <w:sz w:val="24"/>
          <w:szCs w:val="24"/>
        </w:rPr>
        <w:t>4</w:t>
      </w:r>
      <w:r w:rsidR="00FF3B5C">
        <w:rPr>
          <w:rFonts w:ascii="Arial" w:eastAsia="Times New Roman" w:hAnsi="Arial"/>
          <w:b/>
          <w:sz w:val="24"/>
          <w:szCs w:val="24"/>
        </w:rPr>
        <w:t>-</w:t>
      </w:r>
      <w:r w:rsidR="000435D3">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FF3B5C">
        <w:rPr>
          <w:rFonts w:ascii="Arial" w:eastAsia="Times New Roman" w:hAnsi="Arial"/>
          <w:b/>
          <w:sz w:val="24"/>
          <w:szCs w:val="24"/>
        </w:rPr>
        <w:t xml:space="preserve">     </w:t>
      </w:r>
      <w:r w:rsidR="00FF3B5C">
        <w:rPr>
          <w:rFonts w:ascii="Arial" w:eastAsia="Times New Roman" w:hAnsi="Arial"/>
          <w:b/>
          <w:sz w:val="24"/>
          <w:szCs w:val="24"/>
        </w:rPr>
        <w:tab/>
        <w:t xml:space="preserve"> </w:t>
      </w:r>
      <w:r w:rsidR="00D712CB" w:rsidRPr="00D712CB">
        <w:rPr>
          <w:rFonts w:ascii="Arial" w:hAnsi="Arial" w:cs="Arial"/>
          <w:b/>
          <w:bCs/>
          <w:color w:val="000000"/>
          <w:sz w:val="26"/>
          <w:szCs w:val="26"/>
        </w:rPr>
        <w:t>R2-</w:t>
      </w:r>
      <w:r w:rsidR="004B3E17" w:rsidRPr="000435D3">
        <w:rPr>
          <w:rFonts w:ascii="Arial" w:hAnsi="Arial" w:cs="Arial"/>
          <w:b/>
          <w:bCs/>
          <w:color w:val="000000"/>
          <w:sz w:val="26"/>
          <w:szCs w:val="26"/>
        </w:rPr>
        <w:t>2</w:t>
      </w:r>
      <w:r w:rsidR="004B3E17">
        <w:rPr>
          <w:rFonts w:ascii="Arial" w:hAnsi="Arial" w:cs="Arial"/>
          <w:b/>
          <w:bCs/>
          <w:color w:val="000000"/>
          <w:sz w:val="26"/>
          <w:szCs w:val="26"/>
        </w:rPr>
        <w:t>10</w:t>
      </w:r>
      <w:r w:rsidR="006C6FEA">
        <w:rPr>
          <w:rFonts w:ascii="Arial" w:hAnsi="Arial" w:cs="Arial"/>
          <w:b/>
          <w:bCs/>
          <w:color w:val="000000"/>
          <w:sz w:val="26"/>
          <w:szCs w:val="26"/>
        </w:rPr>
        <w:t>5435</w:t>
      </w:r>
    </w:p>
    <w:p w14:paraId="73136B73" w14:textId="77777777"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3A3BE7">
        <w:rPr>
          <w:rFonts w:ascii="Arial" w:hAnsi="Arial"/>
          <w:b/>
          <w:sz w:val="24"/>
          <w:szCs w:val="24"/>
          <w:lang w:eastAsia="zh-CN"/>
        </w:rPr>
        <w:t>May</w:t>
      </w:r>
      <w:r w:rsidR="00FF3B5C">
        <w:rPr>
          <w:rFonts w:ascii="Arial" w:hAnsi="Arial"/>
          <w:b/>
          <w:sz w:val="24"/>
          <w:szCs w:val="24"/>
          <w:lang w:eastAsia="zh-CN"/>
        </w:rPr>
        <w:t xml:space="preserve"> 1</w:t>
      </w:r>
      <w:r w:rsidR="003A3BE7">
        <w:rPr>
          <w:rFonts w:ascii="Arial" w:hAnsi="Arial"/>
          <w:b/>
          <w:sz w:val="24"/>
          <w:szCs w:val="24"/>
          <w:lang w:eastAsia="zh-CN"/>
        </w:rPr>
        <w:t>9</w:t>
      </w:r>
      <w:r w:rsidR="00FF3B5C">
        <w:rPr>
          <w:rFonts w:ascii="Arial" w:hAnsi="Arial"/>
          <w:b/>
          <w:sz w:val="24"/>
          <w:szCs w:val="24"/>
          <w:lang w:eastAsia="zh-CN"/>
        </w:rPr>
        <w:t>-2</w:t>
      </w:r>
      <w:r w:rsidR="003A3BE7">
        <w:rPr>
          <w:rFonts w:ascii="Arial" w:hAnsi="Arial"/>
          <w:b/>
          <w:sz w:val="24"/>
          <w:szCs w:val="24"/>
          <w:lang w:eastAsia="zh-CN"/>
        </w:rPr>
        <w:t>7</w:t>
      </w:r>
      <w:r>
        <w:rPr>
          <w:rFonts w:ascii="Arial" w:hAnsi="Arial"/>
          <w:b/>
          <w:sz w:val="24"/>
          <w:szCs w:val="24"/>
          <w:lang w:eastAsia="zh-CN"/>
        </w:rPr>
        <w:t>,</w:t>
      </w:r>
      <w:r w:rsidR="0008181C">
        <w:rPr>
          <w:rFonts w:ascii="Arial" w:hAnsi="Arial"/>
          <w:b/>
          <w:sz w:val="24"/>
          <w:szCs w:val="24"/>
          <w:lang w:eastAsia="zh-CN"/>
        </w:rPr>
        <w:t xml:space="preserve"> </w:t>
      </w:r>
      <w:r w:rsidR="00E55271" w:rsidRPr="00383F56">
        <w:rPr>
          <w:rFonts w:ascii="Arial" w:hAnsi="Arial"/>
          <w:b/>
          <w:sz w:val="24"/>
          <w:szCs w:val="24"/>
          <w:lang w:eastAsia="zh-CN"/>
        </w:rPr>
        <w:t>20</w:t>
      </w:r>
      <w:r>
        <w:rPr>
          <w:rFonts w:ascii="Arial" w:hAnsi="Arial"/>
          <w:b/>
          <w:sz w:val="24"/>
          <w:szCs w:val="24"/>
          <w:lang w:eastAsia="zh-CN"/>
        </w:rPr>
        <w:t>2</w:t>
      </w:r>
      <w:r w:rsidR="00654C04">
        <w:rPr>
          <w:rFonts w:ascii="Arial" w:hAnsi="Arial"/>
          <w:b/>
          <w:sz w:val="24"/>
          <w:szCs w:val="24"/>
          <w:lang w:eastAsia="zh-CN"/>
        </w:rPr>
        <w:t>1</w:t>
      </w:r>
      <w:r w:rsidR="00E55271">
        <w:rPr>
          <w:rFonts w:ascii="Arial" w:hAnsi="Arial" w:cs="Arial"/>
          <w:b/>
          <w:bCs/>
          <w:color w:val="000000"/>
          <w:sz w:val="26"/>
          <w:szCs w:val="26"/>
        </w:rPr>
        <w:t xml:space="preserve">                   </w:t>
      </w:r>
      <w:r w:rsidR="00FF3B5C">
        <w:rPr>
          <w:rFonts w:ascii="Arial" w:hAnsi="Arial" w:cs="Arial"/>
          <w:b/>
          <w:bCs/>
          <w:color w:val="000000"/>
          <w:sz w:val="26"/>
          <w:szCs w:val="26"/>
        </w:rPr>
        <w:t xml:space="preserve"> </w:t>
      </w:r>
      <w:r w:rsidR="00E55271">
        <w:rPr>
          <w:rFonts w:ascii="Arial" w:hAnsi="Arial" w:cs="Arial"/>
          <w:b/>
          <w:bCs/>
          <w:color w:val="000000"/>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77777777"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8181C">
        <w:rPr>
          <w:rFonts w:ascii="Arial" w:eastAsia="MS Mincho" w:hAnsi="Arial" w:cs="Arial"/>
          <w:b/>
          <w:bCs/>
          <w:sz w:val="24"/>
        </w:rPr>
        <w:t>8.10.</w:t>
      </w:r>
      <w:r w:rsidR="00827A49">
        <w:rPr>
          <w:rFonts w:ascii="Arial" w:eastAsia="MS Mincho" w:hAnsi="Arial" w:cs="Arial"/>
          <w:b/>
          <w:bCs/>
          <w:sz w:val="24"/>
        </w:rPr>
        <w:t>3.4</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77777777"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27A49">
        <w:rPr>
          <w:rFonts w:ascii="Arial" w:eastAsia="Times New Roman" w:hAnsi="Arial" w:cs="Arial"/>
          <w:b/>
          <w:bCs/>
          <w:sz w:val="24"/>
        </w:rPr>
        <w:t>UE positioning methods for NTN</w:t>
      </w:r>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55A1C1C1" w14:textId="77777777" w:rsidR="0047236E" w:rsidRDefault="00043C15" w:rsidP="00F12BA3">
      <w:pPr>
        <w:rPr>
          <w:lang w:eastAsia="x-none"/>
        </w:rPr>
      </w:pPr>
      <w:r>
        <w:rPr>
          <w:lang w:eastAsia="x-none"/>
        </w:rPr>
        <w:t xml:space="preserve">RAN2 </w:t>
      </w:r>
      <w:r w:rsidR="00827A49">
        <w:rPr>
          <w:lang w:eastAsia="x-none"/>
        </w:rPr>
        <w:t>has received new LS reply from SA3-LI in [1]. This clarifies that the GNSS-based location reporting is not considered reliable by the network</w:t>
      </w:r>
      <w:r w:rsidR="00273304">
        <w:rPr>
          <w:lang w:eastAsia="x-none"/>
        </w:rPr>
        <w:t xml:space="preserve"> and g</w:t>
      </w:r>
      <w:r w:rsidR="00273304" w:rsidRPr="00273304">
        <w:rPr>
          <w:lang w:eastAsia="x-none"/>
        </w:rPr>
        <w:t>ranularity of geographical area</w:t>
      </w:r>
      <w:r w:rsidR="00273304">
        <w:rPr>
          <w:lang w:eastAsia="x-none"/>
        </w:rPr>
        <w:t xml:space="preserve"> of </w:t>
      </w:r>
      <w:r w:rsidR="00273304" w:rsidRPr="00273304">
        <w:rPr>
          <w:lang w:eastAsia="x-none"/>
        </w:rPr>
        <w:t>the UE physical location needs to be able to provide network location accuracy comparable with terrestrial networks</w:t>
      </w:r>
      <w:r w:rsidR="00827A49">
        <w:rPr>
          <w:lang w:eastAsia="x-none"/>
        </w:rPr>
        <w:t>.</w:t>
      </w:r>
      <w:r w:rsidR="00273304">
        <w:rPr>
          <w:lang w:eastAsia="x-none"/>
        </w:rPr>
        <w:t xml:space="preserve"> In this document, we provide explanations on several options for network to determine/verify UE location.</w:t>
      </w:r>
    </w:p>
    <w:p w14:paraId="3992EDBE" w14:textId="77777777" w:rsidR="001B2044" w:rsidRDefault="001B2044" w:rsidP="001B2044">
      <w:pPr>
        <w:pStyle w:val="Heading1"/>
        <w:numPr>
          <w:ilvl w:val="0"/>
          <w:numId w:val="2"/>
        </w:numPr>
        <w:pBdr>
          <w:top w:val="single" w:sz="12" w:space="2" w:color="auto"/>
        </w:pBdr>
      </w:pPr>
      <w:r>
        <w:t xml:space="preserve">Discussion </w:t>
      </w:r>
    </w:p>
    <w:p w14:paraId="54B769B0" w14:textId="4F7213ED" w:rsidR="00827A49" w:rsidRDefault="003B1524" w:rsidP="00827A49">
      <w:pPr>
        <w:rPr>
          <w:lang w:eastAsia="x-none"/>
        </w:rPr>
      </w:pPr>
      <w:r>
        <w:rPr>
          <w:lang w:eastAsia="x-none"/>
        </w:rPr>
        <w:t xml:space="preserve">SA2 has agreed in </w:t>
      </w:r>
      <w:r w:rsidRPr="00394F6D">
        <w:rPr>
          <w:lang w:eastAsia="x-none"/>
        </w:rPr>
        <w:t>[</w:t>
      </w:r>
      <w:r w:rsidR="00830FB7" w:rsidRPr="00394F6D">
        <w:rPr>
          <w:lang w:eastAsia="x-none"/>
        </w:rPr>
        <w:t>2</w:t>
      </w:r>
      <w:r w:rsidRPr="00394F6D">
        <w:rPr>
          <w:lang w:eastAsia="x-none"/>
        </w:rPr>
        <w:t xml:space="preserve">] </w:t>
      </w:r>
      <w:r>
        <w:rPr>
          <w:lang w:eastAsia="x-none"/>
        </w:rPr>
        <w:t xml:space="preserve">that if network cannot verify UE location during registration procedure, i.e., depending on the available information of cell identity that represents a geographical area at the granularity of NTN cell beam, UE can still be admitted to the core network. Therefore, it can be assumed that at least in Rel-17, it is beneficial </w:t>
      </w:r>
      <w:r w:rsidR="000C2BF7">
        <w:rPr>
          <w:lang w:eastAsia="x-none"/>
        </w:rPr>
        <w:t xml:space="preserve">for the network </w:t>
      </w:r>
      <w:r>
        <w:rPr>
          <w:lang w:eastAsia="x-none"/>
        </w:rPr>
        <w:t xml:space="preserve">to have additional information regarding UE location before AS security is enabled (e.g., mobile country code in Msg5) but this is not </w:t>
      </w:r>
      <w:r w:rsidR="003D1E86">
        <w:rPr>
          <w:lang w:eastAsia="x-none"/>
        </w:rPr>
        <w:t>essential</w:t>
      </w:r>
      <w:r>
        <w:rPr>
          <w:lang w:eastAsia="x-none"/>
        </w:rPr>
        <w:t>.</w:t>
      </w:r>
    </w:p>
    <w:p w14:paraId="1B5E72B6" w14:textId="77777777" w:rsidR="003B1524" w:rsidRDefault="003B1524" w:rsidP="00827A49">
      <w:pPr>
        <w:rPr>
          <w:lang w:eastAsia="x-none"/>
        </w:rPr>
      </w:pPr>
      <w:r>
        <w:rPr>
          <w:lang w:eastAsia="x-none"/>
        </w:rPr>
        <w:t>This document focuses on UE positioning methods</w:t>
      </w:r>
      <w:r w:rsidR="000C2BF7">
        <w:rPr>
          <w:lang w:eastAsia="x-none"/>
        </w:rPr>
        <w:t xml:space="preserve"> that are used only after AS security is enabled, for example, reporting GNNS-based UE location information and other measurements reports for positioning to the network.</w:t>
      </w:r>
    </w:p>
    <w:p w14:paraId="11636791" w14:textId="77777777" w:rsidR="008B60CC" w:rsidRDefault="008B60CC" w:rsidP="00827A49">
      <w:pPr>
        <w:rPr>
          <w:lang w:eastAsia="x-none"/>
        </w:rPr>
      </w:pPr>
      <w:r>
        <w:rPr>
          <w:lang w:eastAsia="x-none"/>
        </w:rPr>
        <w:t>In NTN, there are two main entities that need the information of UE location. The first one is NG-RAN and second is AMF.</w:t>
      </w:r>
      <w:r w:rsidR="003D22C4">
        <w:rPr>
          <w:lang w:eastAsia="x-none"/>
        </w:rPr>
        <w:t xml:space="preserve"> The NG-RAN needs UE location information for scheduling purpose, measurement configurations and mapping cell identity to earth fixed geographical </w:t>
      </w:r>
      <w:r w:rsidR="00137845">
        <w:rPr>
          <w:lang w:eastAsia="x-none"/>
        </w:rPr>
        <w:t>area</w:t>
      </w:r>
      <w:r w:rsidR="003D22C4">
        <w:rPr>
          <w:lang w:eastAsia="x-none"/>
        </w:rPr>
        <w:t xml:space="preserve">. On the other hand, based on regulatory requirements, the AMF needs UE location to make sure or verify that UEs accesses the </w:t>
      </w:r>
      <w:r w:rsidR="00137845">
        <w:rPr>
          <w:lang w:eastAsia="x-none"/>
        </w:rPr>
        <w:t>authorized</w:t>
      </w:r>
      <w:r w:rsidR="003D22C4">
        <w:rPr>
          <w:lang w:eastAsia="x-none"/>
        </w:rPr>
        <w:t xml:space="preserve"> core network </w:t>
      </w:r>
      <w:r w:rsidR="00706F0C">
        <w:rPr>
          <w:lang w:eastAsia="x-none"/>
        </w:rPr>
        <w:t>depending on</w:t>
      </w:r>
      <w:r w:rsidR="003D22C4">
        <w:rPr>
          <w:lang w:eastAsia="x-none"/>
        </w:rPr>
        <w:t xml:space="preserve"> the region where the UE is </w:t>
      </w:r>
      <w:r w:rsidR="00706F0C">
        <w:rPr>
          <w:lang w:eastAsia="x-none"/>
        </w:rPr>
        <w:t>present</w:t>
      </w:r>
      <w:r w:rsidR="003D22C4">
        <w:rPr>
          <w:lang w:eastAsia="x-none"/>
        </w:rPr>
        <w:t>.</w:t>
      </w:r>
    </w:p>
    <w:p w14:paraId="2D88E90A" w14:textId="77777777" w:rsidR="003D22C4" w:rsidRPr="00394F6D" w:rsidRDefault="003D22C4" w:rsidP="00827A49">
      <w:pPr>
        <w:rPr>
          <w:b/>
          <w:bCs/>
          <w:u w:val="single"/>
          <w:lang w:eastAsia="x-none"/>
        </w:rPr>
      </w:pPr>
      <w:r w:rsidRPr="00394F6D">
        <w:rPr>
          <w:b/>
          <w:bCs/>
          <w:u w:val="single"/>
          <w:lang w:eastAsia="x-none"/>
        </w:rPr>
        <w:t>UE location for NG-RAN</w:t>
      </w:r>
    </w:p>
    <w:p w14:paraId="7860E36B" w14:textId="77777777" w:rsidR="003D22C4" w:rsidRDefault="003D22C4" w:rsidP="003D22C4">
      <w:pPr>
        <w:spacing w:after="0"/>
      </w:pPr>
      <w:r>
        <w:t>Currently RAN does not operate as LCS client or has no LMF functionality. Therefore, existing LCS framework is not useful for RAN to determine UE location.</w:t>
      </w:r>
    </w:p>
    <w:p w14:paraId="38018851" w14:textId="5B4AB3D4" w:rsidR="003D22C4" w:rsidRDefault="003D22C4" w:rsidP="003D22C4">
      <w:pPr>
        <w:spacing w:after="0"/>
      </w:pPr>
      <w:r>
        <w:t>One option is that UE can directly report the GNSS location information in RRC message upon request from network. As part of SON/MDT, such UE location reporting configuration is already possible and same mechanism can be re-used in NTN</w:t>
      </w:r>
      <w:r w:rsidR="00137845">
        <w:t>, i.e.,</w:t>
      </w:r>
      <w:r w:rsidR="00137845" w:rsidRPr="00137845">
        <w:t xml:space="preserve"> </w:t>
      </w:r>
      <w:proofErr w:type="spellStart"/>
      <w:r w:rsidR="00137845" w:rsidRPr="00137845">
        <w:rPr>
          <w:i/>
          <w:iCs/>
        </w:rPr>
        <w:t>includeCommonLocationInfo</w:t>
      </w:r>
      <w:proofErr w:type="spellEnd"/>
      <w:r w:rsidR="00137845" w:rsidRPr="00137845">
        <w:t xml:space="preserve"> </w:t>
      </w:r>
      <w:r w:rsidR="00137845">
        <w:t>can be</w:t>
      </w:r>
      <w:r w:rsidR="00137845" w:rsidRPr="00137845">
        <w:t xml:space="preserve"> configured in the corresponding </w:t>
      </w:r>
      <w:proofErr w:type="spellStart"/>
      <w:r w:rsidR="00137845" w:rsidRPr="00137845">
        <w:rPr>
          <w:i/>
          <w:iCs/>
        </w:rPr>
        <w:t>reportConfig</w:t>
      </w:r>
      <w:proofErr w:type="spellEnd"/>
      <w:r w:rsidR="00137845" w:rsidRPr="00137845">
        <w:t xml:space="preserve"> for</w:t>
      </w:r>
      <w:r w:rsidR="00137845">
        <w:t xml:space="preserve"> a measurement object. NG-RAN can be allowed to configure UE location reporting either </w:t>
      </w:r>
      <w:r w:rsidR="00781577">
        <w:t>considering</w:t>
      </w:r>
      <w:r w:rsidR="00137845">
        <w:t xml:space="preserve"> subscription-based user consent or based on UE’s GNSS capability indication.</w:t>
      </w:r>
      <w:r w:rsidR="00137845" w:rsidRPr="00137845">
        <w:t xml:space="preserve"> </w:t>
      </w:r>
      <w:r w:rsidR="00137845">
        <w:t xml:space="preserve">  </w:t>
      </w:r>
    </w:p>
    <w:p w14:paraId="2DD75C6D" w14:textId="77777777" w:rsidR="00137845" w:rsidRDefault="00137845" w:rsidP="003D22C4">
      <w:pPr>
        <w:spacing w:after="0"/>
      </w:pPr>
    </w:p>
    <w:p w14:paraId="3A0182A3" w14:textId="77777777" w:rsidR="003D22C4" w:rsidRDefault="003D22C4" w:rsidP="003D22C4">
      <w:pPr>
        <w:spacing w:after="0"/>
      </w:pPr>
      <w:r>
        <w:t>Additionally, it can be allowed for RAN to use existing measurement reporting or timing advance reporting to roughly determine UE location, but this could be left to network implementation. Such measurement/TA reporting also helps NG-RAN determine whether UE has moved away far from the last reported UE location</w:t>
      </w:r>
      <w:r w:rsidR="00E2092F">
        <w:t xml:space="preserve"> and take appropriate action</w:t>
      </w:r>
      <w:r>
        <w:t>.</w:t>
      </w:r>
    </w:p>
    <w:p w14:paraId="66FD742A" w14:textId="77777777" w:rsidR="003D22C4" w:rsidRDefault="003D22C4" w:rsidP="003D22C4">
      <w:pPr>
        <w:spacing w:after="0"/>
      </w:pPr>
    </w:p>
    <w:p w14:paraId="245E5E01" w14:textId="77777777" w:rsidR="003D22C4" w:rsidRDefault="003D22C4" w:rsidP="003D22C4">
      <w:pPr>
        <w:pStyle w:val="Proposal"/>
      </w:pPr>
      <w:bookmarkStart w:id="1" w:name="_Toc71156106"/>
      <w:bookmarkStart w:id="2" w:name="_Toc71156263"/>
      <w:bookmarkStart w:id="3" w:name="_Toc71156339"/>
      <w:bookmarkStart w:id="4" w:name="_Toc71460159"/>
      <w:bookmarkStart w:id="5" w:name="_Toc71460573"/>
      <w:bookmarkStart w:id="6" w:name="_Toc71460875"/>
      <w:bookmarkStart w:id="7" w:name="_Toc71156105"/>
      <w:bookmarkStart w:id="8" w:name="_Toc71156262"/>
      <w:bookmarkStart w:id="9" w:name="_Toc71572061"/>
      <w:bookmarkStart w:id="10" w:name="_Toc71572470"/>
      <w:bookmarkStart w:id="11" w:name="_Toc71572579"/>
      <w:r>
        <w:t>NG-RAN can obtain a GNSS location from the UE after AS security is established</w:t>
      </w:r>
      <w:bookmarkEnd w:id="1"/>
      <w:bookmarkEnd w:id="2"/>
      <w:bookmarkEnd w:id="3"/>
      <w:r>
        <w:t xml:space="preserve"> using existing </w:t>
      </w:r>
      <w:proofErr w:type="spellStart"/>
      <w:r>
        <w:t>si</w:t>
      </w:r>
      <w:r w:rsidR="00137845">
        <w:t>gnaling</w:t>
      </w:r>
      <w:proofErr w:type="spellEnd"/>
      <w:r w:rsidR="00137845">
        <w:t xml:space="preserve"> method, i.e., by configuring </w:t>
      </w:r>
      <w:proofErr w:type="spellStart"/>
      <w:r w:rsidR="00137845" w:rsidRPr="00137845">
        <w:rPr>
          <w:i/>
          <w:iCs/>
        </w:rPr>
        <w:t>includeCommonLocationInfo</w:t>
      </w:r>
      <w:proofErr w:type="spellEnd"/>
      <w:r w:rsidR="00137845" w:rsidRPr="00137845">
        <w:t xml:space="preserve"> in the corresponding </w:t>
      </w:r>
      <w:proofErr w:type="spellStart"/>
      <w:r w:rsidR="00137845" w:rsidRPr="00137845">
        <w:rPr>
          <w:i/>
          <w:iCs/>
        </w:rPr>
        <w:t>reportConfig</w:t>
      </w:r>
      <w:proofErr w:type="spellEnd"/>
      <w:r>
        <w:t>.</w:t>
      </w:r>
      <w:bookmarkEnd w:id="4"/>
      <w:bookmarkEnd w:id="5"/>
      <w:bookmarkEnd w:id="6"/>
      <w:bookmarkEnd w:id="9"/>
      <w:bookmarkEnd w:id="10"/>
      <w:bookmarkEnd w:id="11"/>
    </w:p>
    <w:p w14:paraId="534911AC" w14:textId="77777777" w:rsidR="003D22C4" w:rsidRDefault="003D22C4" w:rsidP="003D22C4">
      <w:pPr>
        <w:pStyle w:val="Proposal"/>
        <w:rPr>
          <w:lang w:val="en-US"/>
        </w:rPr>
      </w:pPr>
      <w:bookmarkStart w:id="12" w:name="_Toc71156340"/>
      <w:bookmarkStart w:id="13" w:name="_Toc71460160"/>
      <w:bookmarkStart w:id="14" w:name="_Toc71460574"/>
      <w:bookmarkStart w:id="15" w:name="_Toc71460876"/>
      <w:bookmarkStart w:id="16" w:name="_Toc71572062"/>
      <w:bookmarkStart w:id="17" w:name="_Toc71572471"/>
      <w:bookmarkStart w:id="18" w:name="_Toc71572580"/>
      <w:r>
        <w:lastRenderedPageBreak/>
        <w:t>NG-RAN</w:t>
      </w:r>
      <w:r w:rsidR="00137845">
        <w:t xml:space="preserve"> by implementation</w:t>
      </w:r>
      <w:r>
        <w:t xml:space="preserve"> is enabled to determine </w:t>
      </w:r>
      <w:r w:rsidR="00137845">
        <w:t xml:space="preserve">UE’s rough location or </w:t>
      </w:r>
      <w:r>
        <w:t>whether UE has moved from available (or existing) NR measurements</w:t>
      </w:r>
      <w:r w:rsidR="00137845">
        <w:t xml:space="preserve"> (e.g., MR or TA report)</w:t>
      </w:r>
      <w:r>
        <w:t xml:space="preserve"> provided by a UE or obtained by NG-RAN</w:t>
      </w:r>
      <w:bookmarkEnd w:id="7"/>
      <w:bookmarkEnd w:id="8"/>
      <w:bookmarkEnd w:id="12"/>
      <w:r>
        <w:t>.</w:t>
      </w:r>
      <w:bookmarkEnd w:id="13"/>
      <w:bookmarkEnd w:id="14"/>
      <w:bookmarkEnd w:id="15"/>
      <w:bookmarkEnd w:id="16"/>
      <w:bookmarkEnd w:id="17"/>
      <w:bookmarkEnd w:id="18"/>
    </w:p>
    <w:p w14:paraId="3537CE00" w14:textId="77777777" w:rsidR="003D22C4" w:rsidRPr="00394F6D" w:rsidRDefault="00137845" w:rsidP="00827A49">
      <w:pPr>
        <w:rPr>
          <w:b/>
          <w:bCs/>
          <w:u w:val="single"/>
          <w:lang w:eastAsia="x-none"/>
        </w:rPr>
      </w:pPr>
      <w:r w:rsidRPr="00394F6D">
        <w:rPr>
          <w:b/>
          <w:bCs/>
          <w:u w:val="single"/>
          <w:lang w:eastAsia="x-none"/>
        </w:rPr>
        <w:t>UE location for AMF</w:t>
      </w:r>
    </w:p>
    <w:p w14:paraId="38E699A9" w14:textId="3F9FE4B1" w:rsidR="00706F0C" w:rsidRDefault="00706F0C" w:rsidP="00827A49">
      <w:pPr>
        <w:rPr>
          <w:lang w:eastAsia="x-none"/>
        </w:rPr>
      </w:pPr>
      <w:r>
        <w:rPr>
          <w:lang w:eastAsia="x-none"/>
        </w:rPr>
        <w:t xml:space="preserve">The AMF can operate as </w:t>
      </w:r>
      <w:r w:rsidR="006B4CE0">
        <w:rPr>
          <w:lang w:eastAsia="x-none"/>
        </w:rPr>
        <w:t xml:space="preserve">a </w:t>
      </w:r>
      <w:r>
        <w:rPr>
          <w:lang w:eastAsia="x-none"/>
        </w:rPr>
        <w:t xml:space="preserve">LCS client, therefore, it can trigger the existing LCS framework whenever needed, for example, when AMF needs to verify </w:t>
      </w:r>
      <w:r w:rsidR="00494F41">
        <w:rPr>
          <w:lang w:eastAsia="x-none"/>
        </w:rPr>
        <w:t xml:space="preserve">the </w:t>
      </w:r>
      <w:r>
        <w:rPr>
          <w:lang w:eastAsia="x-none"/>
        </w:rPr>
        <w:t xml:space="preserve">UE </w:t>
      </w:r>
      <w:r w:rsidR="00494F41">
        <w:rPr>
          <w:lang w:eastAsia="x-none"/>
        </w:rPr>
        <w:t xml:space="preserve">had </w:t>
      </w:r>
      <w:r>
        <w:rPr>
          <w:lang w:eastAsia="x-none"/>
        </w:rPr>
        <w:t xml:space="preserve">started registration procedure from a region where it </w:t>
      </w:r>
      <w:r w:rsidR="00E2092F">
        <w:rPr>
          <w:lang w:eastAsia="x-none"/>
        </w:rPr>
        <w:t>wa</w:t>
      </w:r>
      <w:r>
        <w:rPr>
          <w:lang w:eastAsia="x-none"/>
        </w:rPr>
        <w:t>s authorized to</w:t>
      </w:r>
      <w:r w:rsidR="006B17DB">
        <w:rPr>
          <w:lang w:eastAsia="x-none"/>
        </w:rPr>
        <w:t xml:space="preserve"> access the core network</w:t>
      </w:r>
      <w:r>
        <w:rPr>
          <w:lang w:eastAsia="x-none"/>
        </w:rPr>
        <w:t xml:space="preserve">. During registration process, AS security would not have been enabled by NG-RAN and the cell ID provided by NG-RAN in ULI may not correspond to correct geo-graphical area. </w:t>
      </w:r>
    </w:p>
    <w:p w14:paraId="01A1C310" w14:textId="77777777" w:rsidR="00706F0C" w:rsidRDefault="00706F0C" w:rsidP="00827A49">
      <w:pPr>
        <w:rPr>
          <w:lang w:eastAsia="x-none"/>
        </w:rPr>
      </w:pPr>
      <w:r>
        <w:rPr>
          <w:lang w:eastAsia="x-none"/>
        </w:rPr>
        <w:t>As clarified in</w:t>
      </w:r>
      <w:r w:rsidR="00066592" w:rsidRPr="00066592">
        <w:t xml:space="preserve"> </w:t>
      </w:r>
      <w:r w:rsidR="00066592">
        <w:t xml:space="preserve">SA3-LI reply LS </w:t>
      </w:r>
      <w:r>
        <w:rPr>
          <w:lang w:eastAsia="x-none"/>
        </w:rPr>
        <w:t>[1], AMF may not rely on the UE location determined from GNSS measurements either computed by UE or LMF server. The GNSS-based positioning method alone will not be sufficient. Therefore, additional network</w:t>
      </w:r>
      <w:r w:rsidR="006B4CE0">
        <w:rPr>
          <w:lang w:eastAsia="x-none"/>
        </w:rPr>
        <w:t>-</w:t>
      </w:r>
      <w:r>
        <w:rPr>
          <w:lang w:eastAsia="x-none"/>
        </w:rPr>
        <w:t>based UE positioning method is also needed in NTN.</w:t>
      </w:r>
    </w:p>
    <w:p w14:paraId="35C4E80C" w14:textId="77777777" w:rsidR="00066592" w:rsidRDefault="00066592" w:rsidP="00066592">
      <w:pPr>
        <w:pStyle w:val="Observation"/>
      </w:pPr>
      <w:bookmarkStart w:id="19" w:name="_Toc71460141"/>
      <w:bookmarkStart w:id="20" w:name="_Toc71460568"/>
      <w:bookmarkStart w:id="21" w:name="_Toc71460868"/>
      <w:bookmarkStart w:id="22" w:name="_Toc71572056"/>
      <w:bookmarkStart w:id="23" w:name="_Toc71572465"/>
      <w:bookmarkStart w:id="24" w:name="_Toc71572574"/>
      <w:r>
        <w:t>As per SA3-LI reply LS [1], A-GNSS based positioning method alone is not sufficient and other positioning methods are also needed in NTN.</w:t>
      </w:r>
      <w:bookmarkEnd w:id="19"/>
      <w:bookmarkEnd w:id="20"/>
      <w:bookmarkEnd w:id="21"/>
      <w:bookmarkEnd w:id="22"/>
      <w:bookmarkEnd w:id="23"/>
      <w:bookmarkEnd w:id="24"/>
    </w:p>
    <w:p w14:paraId="5E06E6C8" w14:textId="35BAD46F" w:rsidR="000C2BF7" w:rsidRDefault="000C2BF7" w:rsidP="00827A49">
      <w:pPr>
        <w:rPr>
          <w:lang w:eastAsia="x-none"/>
        </w:rPr>
      </w:pPr>
      <w:r>
        <w:rPr>
          <w:lang w:eastAsia="x-none"/>
        </w:rPr>
        <w:t xml:space="preserve">As per TS </w:t>
      </w:r>
      <w:r w:rsidR="00C21DC3">
        <w:rPr>
          <w:lang w:eastAsia="x-none"/>
        </w:rPr>
        <w:t>3</w:t>
      </w:r>
      <w:r>
        <w:rPr>
          <w:lang w:eastAsia="x-none"/>
        </w:rPr>
        <w:t>8.305</w:t>
      </w:r>
      <w:r w:rsidR="00830FB7">
        <w:rPr>
          <w:lang w:eastAsia="x-none"/>
        </w:rPr>
        <w:t xml:space="preserve"> [3]</w:t>
      </w:r>
      <w:r>
        <w:rPr>
          <w:lang w:eastAsia="x-none"/>
        </w:rPr>
        <w:t>, the table shows the positioning methods currently supported by NR UEs.</w:t>
      </w:r>
    </w:p>
    <w:p w14:paraId="49D06477" w14:textId="77777777" w:rsidR="000C2BF7" w:rsidRPr="0036621E" w:rsidRDefault="000C2BF7" w:rsidP="000C2BF7">
      <w:pPr>
        <w:pStyle w:val="TH"/>
      </w:pPr>
      <w:r w:rsidRPr="0036621E">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0C2BF7" w:rsidRPr="0036621E" w14:paraId="6F20D6B9" w14:textId="77777777" w:rsidTr="002C4806">
        <w:trPr>
          <w:jc w:val="center"/>
        </w:trPr>
        <w:tc>
          <w:tcPr>
            <w:tcW w:w="1859" w:type="dxa"/>
          </w:tcPr>
          <w:p w14:paraId="5AAB12F4" w14:textId="77777777" w:rsidR="000C2BF7" w:rsidRPr="0036621E" w:rsidRDefault="000C2BF7" w:rsidP="002C4806">
            <w:pPr>
              <w:pStyle w:val="TAH"/>
            </w:pPr>
            <w:r w:rsidRPr="0036621E">
              <w:t>Method</w:t>
            </w:r>
          </w:p>
        </w:tc>
        <w:tc>
          <w:tcPr>
            <w:tcW w:w="1206" w:type="dxa"/>
          </w:tcPr>
          <w:p w14:paraId="7002FFCB" w14:textId="77777777" w:rsidR="000C2BF7" w:rsidRPr="0036621E" w:rsidRDefault="000C2BF7" w:rsidP="002C4806">
            <w:pPr>
              <w:pStyle w:val="TAH"/>
            </w:pPr>
            <w:r w:rsidRPr="0036621E">
              <w:t>UE-based</w:t>
            </w:r>
          </w:p>
        </w:tc>
        <w:tc>
          <w:tcPr>
            <w:tcW w:w="1440" w:type="dxa"/>
          </w:tcPr>
          <w:p w14:paraId="3E1BF0D4" w14:textId="77777777" w:rsidR="000C2BF7" w:rsidRPr="0036621E" w:rsidRDefault="000C2BF7" w:rsidP="002C4806">
            <w:pPr>
              <w:pStyle w:val="TAH"/>
            </w:pPr>
            <w:r w:rsidRPr="0036621E">
              <w:t>UE-assisted, LMF-based</w:t>
            </w:r>
          </w:p>
        </w:tc>
        <w:tc>
          <w:tcPr>
            <w:tcW w:w="1620" w:type="dxa"/>
          </w:tcPr>
          <w:p w14:paraId="50F2C603" w14:textId="77777777" w:rsidR="000C2BF7" w:rsidRPr="0036621E" w:rsidRDefault="000C2BF7" w:rsidP="002C4806">
            <w:pPr>
              <w:pStyle w:val="TAH"/>
            </w:pPr>
            <w:r w:rsidRPr="0036621E">
              <w:t>NG-RAN node assisted</w:t>
            </w:r>
          </w:p>
        </w:tc>
        <w:tc>
          <w:tcPr>
            <w:tcW w:w="3206" w:type="dxa"/>
          </w:tcPr>
          <w:p w14:paraId="0CA3487F" w14:textId="77777777" w:rsidR="000C2BF7" w:rsidRPr="0036621E" w:rsidRDefault="000C2BF7" w:rsidP="002C4806">
            <w:pPr>
              <w:pStyle w:val="TAH"/>
            </w:pPr>
            <w:r w:rsidRPr="0036621E">
              <w:t>SUPL</w:t>
            </w:r>
          </w:p>
        </w:tc>
      </w:tr>
      <w:tr w:rsidR="000C2BF7" w:rsidRPr="0036621E" w14:paraId="76DD46B1" w14:textId="77777777" w:rsidTr="002C4806">
        <w:trPr>
          <w:trHeight w:val="248"/>
          <w:jc w:val="center"/>
        </w:trPr>
        <w:tc>
          <w:tcPr>
            <w:tcW w:w="1859" w:type="dxa"/>
          </w:tcPr>
          <w:p w14:paraId="59DA65F3" w14:textId="77777777" w:rsidR="000C2BF7" w:rsidRPr="0036621E" w:rsidRDefault="000C2BF7" w:rsidP="002C4806">
            <w:pPr>
              <w:pStyle w:val="TAL"/>
            </w:pPr>
            <w:r w:rsidRPr="0036621E">
              <w:t>A-GNSS</w:t>
            </w:r>
          </w:p>
        </w:tc>
        <w:tc>
          <w:tcPr>
            <w:tcW w:w="1206" w:type="dxa"/>
          </w:tcPr>
          <w:p w14:paraId="2A86071A" w14:textId="77777777" w:rsidR="000C2BF7" w:rsidRPr="0036621E" w:rsidRDefault="000C2BF7" w:rsidP="002C4806">
            <w:pPr>
              <w:pStyle w:val="TAL"/>
              <w:jc w:val="center"/>
            </w:pPr>
            <w:r w:rsidRPr="0036621E">
              <w:t>Yes</w:t>
            </w:r>
          </w:p>
        </w:tc>
        <w:tc>
          <w:tcPr>
            <w:tcW w:w="1440" w:type="dxa"/>
          </w:tcPr>
          <w:p w14:paraId="72CB3287" w14:textId="77777777" w:rsidR="000C2BF7" w:rsidRPr="0036621E" w:rsidRDefault="000C2BF7" w:rsidP="002C4806">
            <w:pPr>
              <w:pStyle w:val="TAL"/>
              <w:jc w:val="center"/>
            </w:pPr>
            <w:r w:rsidRPr="0036621E">
              <w:t>Yes</w:t>
            </w:r>
          </w:p>
        </w:tc>
        <w:tc>
          <w:tcPr>
            <w:tcW w:w="1620" w:type="dxa"/>
          </w:tcPr>
          <w:p w14:paraId="785E6D2F" w14:textId="77777777" w:rsidR="000C2BF7" w:rsidRPr="0036621E" w:rsidRDefault="000C2BF7" w:rsidP="002C4806">
            <w:pPr>
              <w:pStyle w:val="TAL"/>
              <w:jc w:val="center"/>
            </w:pPr>
            <w:r w:rsidRPr="0036621E">
              <w:t>No</w:t>
            </w:r>
          </w:p>
        </w:tc>
        <w:tc>
          <w:tcPr>
            <w:tcW w:w="3206" w:type="dxa"/>
          </w:tcPr>
          <w:p w14:paraId="598FA5EC" w14:textId="77777777" w:rsidR="000C2BF7" w:rsidRPr="0036621E" w:rsidRDefault="000C2BF7" w:rsidP="002C4806">
            <w:pPr>
              <w:pStyle w:val="TAL"/>
            </w:pPr>
            <w:r w:rsidRPr="0036621E">
              <w:t>Yes</w:t>
            </w:r>
          </w:p>
        </w:tc>
      </w:tr>
      <w:tr w:rsidR="000C2BF7" w:rsidRPr="0036621E" w14:paraId="775B0C8F" w14:textId="77777777" w:rsidTr="002C4806">
        <w:trPr>
          <w:jc w:val="center"/>
        </w:trPr>
        <w:tc>
          <w:tcPr>
            <w:tcW w:w="1859" w:type="dxa"/>
          </w:tcPr>
          <w:p w14:paraId="21EDED16" w14:textId="77777777" w:rsidR="000C2BF7" w:rsidRPr="0036621E" w:rsidRDefault="000C2BF7" w:rsidP="002C4806">
            <w:pPr>
              <w:pStyle w:val="TAL"/>
            </w:pPr>
            <w:r w:rsidRPr="0036621E">
              <w:t xml:space="preserve">OTDOA </w:t>
            </w:r>
            <w:r w:rsidRPr="0036621E">
              <w:rPr>
                <w:vertAlign w:val="superscript"/>
              </w:rPr>
              <w:t>Note1, Note 2</w:t>
            </w:r>
          </w:p>
        </w:tc>
        <w:tc>
          <w:tcPr>
            <w:tcW w:w="1206" w:type="dxa"/>
          </w:tcPr>
          <w:p w14:paraId="3FAD3757" w14:textId="77777777" w:rsidR="000C2BF7" w:rsidRPr="0036621E" w:rsidRDefault="000C2BF7" w:rsidP="002C4806">
            <w:pPr>
              <w:pStyle w:val="TAL"/>
              <w:jc w:val="center"/>
            </w:pPr>
            <w:r w:rsidRPr="0036621E">
              <w:t>No</w:t>
            </w:r>
          </w:p>
        </w:tc>
        <w:tc>
          <w:tcPr>
            <w:tcW w:w="1440" w:type="dxa"/>
          </w:tcPr>
          <w:p w14:paraId="7330CFFB" w14:textId="77777777" w:rsidR="000C2BF7" w:rsidRPr="0036621E" w:rsidRDefault="000C2BF7" w:rsidP="002C4806">
            <w:pPr>
              <w:pStyle w:val="TAL"/>
              <w:jc w:val="center"/>
            </w:pPr>
            <w:r w:rsidRPr="0036621E">
              <w:t>Yes</w:t>
            </w:r>
          </w:p>
        </w:tc>
        <w:tc>
          <w:tcPr>
            <w:tcW w:w="1620" w:type="dxa"/>
          </w:tcPr>
          <w:p w14:paraId="32A7C60C" w14:textId="77777777" w:rsidR="000C2BF7" w:rsidRPr="0036621E" w:rsidRDefault="000C2BF7" w:rsidP="002C4806">
            <w:pPr>
              <w:pStyle w:val="TAL"/>
              <w:jc w:val="center"/>
            </w:pPr>
            <w:r w:rsidRPr="0036621E">
              <w:t>No</w:t>
            </w:r>
          </w:p>
        </w:tc>
        <w:tc>
          <w:tcPr>
            <w:tcW w:w="3206" w:type="dxa"/>
          </w:tcPr>
          <w:p w14:paraId="6965898E" w14:textId="77777777" w:rsidR="000C2BF7" w:rsidRPr="0036621E" w:rsidRDefault="000C2BF7" w:rsidP="002C4806">
            <w:pPr>
              <w:pStyle w:val="TAL"/>
            </w:pPr>
            <w:r w:rsidRPr="0036621E">
              <w:t>Yes</w:t>
            </w:r>
          </w:p>
        </w:tc>
      </w:tr>
      <w:tr w:rsidR="000C2BF7" w:rsidRPr="0036621E" w14:paraId="7202B91E" w14:textId="77777777" w:rsidTr="002C4806">
        <w:trPr>
          <w:jc w:val="center"/>
        </w:trPr>
        <w:tc>
          <w:tcPr>
            <w:tcW w:w="1859" w:type="dxa"/>
          </w:tcPr>
          <w:p w14:paraId="7AFDD370" w14:textId="77777777" w:rsidR="000C2BF7" w:rsidRPr="0036621E" w:rsidRDefault="000C2BF7" w:rsidP="002C4806">
            <w:pPr>
              <w:pStyle w:val="TAL"/>
            </w:pPr>
            <w:r w:rsidRPr="0036621E">
              <w:t xml:space="preserve">E-CID </w:t>
            </w:r>
            <w:r w:rsidRPr="0036621E">
              <w:rPr>
                <w:vertAlign w:val="superscript"/>
              </w:rPr>
              <w:t xml:space="preserve">Note 4, Note 7 </w:t>
            </w:r>
          </w:p>
        </w:tc>
        <w:tc>
          <w:tcPr>
            <w:tcW w:w="1206" w:type="dxa"/>
          </w:tcPr>
          <w:p w14:paraId="76A57BE0" w14:textId="77777777" w:rsidR="000C2BF7" w:rsidRPr="0036621E" w:rsidRDefault="000C2BF7" w:rsidP="002C4806">
            <w:pPr>
              <w:pStyle w:val="TAL"/>
              <w:jc w:val="center"/>
            </w:pPr>
            <w:r w:rsidRPr="0036621E">
              <w:t>No</w:t>
            </w:r>
          </w:p>
        </w:tc>
        <w:tc>
          <w:tcPr>
            <w:tcW w:w="1440" w:type="dxa"/>
          </w:tcPr>
          <w:p w14:paraId="458E3AE2" w14:textId="77777777" w:rsidR="000C2BF7" w:rsidRPr="0036621E" w:rsidRDefault="000C2BF7" w:rsidP="002C4806">
            <w:pPr>
              <w:pStyle w:val="TAL"/>
              <w:jc w:val="center"/>
            </w:pPr>
            <w:r w:rsidRPr="0036621E">
              <w:t>Yes</w:t>
            </w:r>
          </w:p>
        </w:tc>
        <w:tc>
          <w:tcPr>
            <w:tcW w:w="1620" w:type="dxa"/>
          </w:tcPr>
          <w:p w14:paraId="7C75C956" w14:textId="77777777" w:rsidR="000C2BF7" w:rsidRPr="0036621E" w:rsidRDefault="000C2BF7" w:rsidP="002C4806">
            <w:pPr>
              <w:pStyle w:val="TAL"/>
              <w:jc w:val="center"/>
            </w:pPr>
            <w:r w:rsidRPr="0036621E">
              <w:t>Yes</w:t>
            </w:r>
          </w:p>
        </w:tc>
        <w:tc>
          <w:tcPr>
            <w:tcW w:w="3206" w:type="dxa"/>
          </w:tcPr>
          <w:p w14:paraId="4DB9F542" w14:textId="77777777" w:rsidR="000C2BF7" w:rsidRPr="0036621E" w:rsidRDefault="000C2BF7" w:rsidP="002C4806">
            <w:pPr>
              <w:pStyle w:val="TAL"/>
            </w:pPr>
            <w:r w:rsidRPr="0036621E">
              <w:t>Yes for E-UTRA</w:t>
            </w:r>
          </w:p>
        </w:tc>
      </w:tr>
      <w:tr w:rsidR="000C2BF7" w:rsidRPr="0036621E" w14:paraId="3E1B6DDC" w14:textId="77777777" w:rsidTr="002C4806">
        <w:trPr>
          <w:jc w:val="center"/>
        </w:trPr>
        <w:tc>
          <w:tcPr>
            <w:tcW w:w="1859" w:type="dxa"/>
          </w:tcPr>
          <w:p w14:paraId="6D84B36D" w14:textId="77777777" w:rsidR="000C2BF7" w:rsidRPr="0036621E" w:rsidRDefault="000C2BF7" w:rsidP="002C4806">
            <w:pPr>
              <w:pStyle w:val="TAL"/>
            </w:pPr>
            <w:r w:rsidRPr="0036621E">
              <w:t>Sensor</w:t>
            </w:r>
          </w:p>
        </w:tc>
        <w:tc>
          <w:tcPr>
            <w:tcW w:w="1206" w:type="dxa"/>
          </w:tcPr>
          <w:p w14:paraId="16E43C6F" w14:textId="77777777" w:rsidR="000C2BF7" w:rsidRPr="0036621E" w:rsidRDefault="000C2BF7" w:rsidP="002C4806">
            <w:pPr>
              <w:pStyle w:val="TAL"/>
              <w:jc w:val="center"/>
            </w:pPr>
            <w:r w:rsidRPr="0036621E">
              <w:t>Yes</w:t>
            </w:r>
          </w:p>
        </w:tc>
        <w:tc>
          <w:tcPr>
            <w:tcW w:w="1440" w:type="dxa"/>
          </w:tcPr>
          <w:p w14:paraId="4CEF2E16" w14:textId="77777777" w:rsidR="000C2BF7" w:rsidRPr="0036621E" w:rsidRDefault="000C2BF7" w:rsidP="002C4806">
            <w:pPr>
              <w:pStyle w:val="TAL"/>
              <w:jc w:val="center"/>
            </w:pPr>
            <w:r w:rsidRPr="0036621E">
              <w:t>Yes</w:t>
            </w:r>
          </w:p>
        </w:tc>
        <w:tc>
          <w:tcPr>
            <w:tcW w:w="1620" w:type="dxa"/>
          </w:tcPr>
          <w:p w14:paraId="0EC7F1F0" w14:textId="77777777" w:rsidR="000C2BF7" w:rsidRPr="0036621E" w:rsidRDefault="000C2BF7" w:rsidP="002C4806">
            <w:pPr>
              <w:pStyle w:val="TAL"/>
              <w:jc w:val="center"/>
            </w:pPr>
            <w:r w:rsidRPr="0036621E">
              <w:t>No</w:t>
            </w:r>
          </w:p>
        </w:tc>
        <w:tc>
          <w:tcPr>
            <w:tcW w:w="3206" w:type="dxa"/>
          </w:tcPr>
          <w:p w14:paraId="279945E7" w14:textId="77777777" w:rsidR="000C2BF7" w:rsidRPr="0036621E" w:rsidRDefault="000C2BF7" w:rsidP="002C4806">
            <w:pPr>
              <w:pStyle w:val="TAL"/>
            </w:pPr>
            <w:r w:rsidRPr="0036621E">
              <w:t>No</w:t>
            </w:r>
          </w:p>
        </w:tc>
      </w:tr>
      <w:tr w:rsidR="000C2BF7" w:rsidRPr="0036621E" w14:paraId="26518BBE" w14:textId="77777777" w:rsidTr="002C4806">
        <w:trPr>
          <w:jc w:val="center"/>
        </w:trPr>
        <w:tc>
          <w:tcPr>
            <w:tcW w:w="1859" w:type="dxa"/>
          </w:tcPr>
          <w:p w14:paraId="3D525A94" w14:textId="77777777" w:rsidR="000C2BF7" w:rsidRPr="0036621E" w:rsidRDefault="000C2BF7" w:rsidP="002C4806">
            <w:pPr>
              <w:pStyle w:val="TAL"/>
            </w:pPr>
            <w:r w:rsidRPr="0036621E">
              <w:t>WLAN</w:t>
            </w:r>
          </w:p>
        </w:tc>
        <w:tc>
          <w:tcPr>
            <w:tcW w:w="1206" w:type="dxa"/>
          </w:tcPr>
          <w:p w14:paraId="1B69A873" w14:textId="77777777" w:rsidR="000C2BF7" w:rsidRPr="0036621E" w:rsidRDefault="000C2BF7" w:rsidP="002C4806">
            <w:pPr>
              <w:pStyle w:val="TAL"/>
              <w:jc w:val="center"/>
            </w:pPr>
            <w:r w:rsidRPr="0036621E">
              <w:t>Yes</w:t>
            </w:r>
          </w:p>
        </w:tc>
        <w:tc>
          <w:tcPr>
            <w:tcW w:w="1440" w:type="dxa"/>
          </w:tcPr>
          <w:p w14:paraId="3F6FFE99" w14:textId="77777777" w:rsidR="000C2BF7" w:rsidRPr="0036621E" w:rsidRDefault="000C2BF7" w:rsidP="002C4806">
            <w:pPr>
              <w:pStyle w:val="TAL"/>
              <w:jc w:val="center"/>
            </w:pPr>
            <w:r w:rsidRPr="0036621E">
              <w:t>Yes</w:t>
            </w:r>
          </w:p>
        </w:tc>
        <w:tc>
          <w:tcPr>
            <w:tcW w:w="1620" w:type="dxa"/>
          </w:tcPr>
          <w:p w14:paraId="4686FD9C" w14:textId="77777777" w:rsidR="000C2BF7" w:rsidRPr="0036621E" w:rsidRDefault="000C2BF7" w:rsidP="002C4806">
            <w:pPr>
              <w:pStyle w:val="TAL"/>
              <w:jc w:val="center"/>
            </w:pPr>
            <w:r w:rsidRPr="0036621E">
              <w:t>No</w:t>
            </w:r>
          </w:p>
        </w:tc>
        <w:tc>
          <w:tcPr>
            <w:tcW w:w="3206" w:type="dxa"/>
          </w:tcPr>
          <w:p w14:paraId="43BC3532" w14:textId="77777777" w:rsidR="000C2BF7" w:rsidRPr="0036621E" w:rsidRDefault="000C2BF7" w:rsidP="002C4806">
            <w:pPr>
              <w:pStyle w:val="TAL"/>
            </w:pPr>
            <w:r w:rsidRPr="0036621E">
              <w:t xml:space="preserve">Yes </w:t>
            </w:r>
          </w:p>
        </w:tc>
      </w:tr>
      <w:tr w:rsidR="000C2BF7" w:rsidRPr="0036621E" w14:paraId="6647EE01" w14:textId="77777777" w:rsidTr="002C4806">
        <w:trPr>
          <w:jc w:val="center"/>
        </w:trPr>
        <w:tc>
          <w:tcPr>
            <w:tcW w:w="1859" w:type="dxa"/>
          </w:tcPr>
          <w:p w14:paraId="216AC3EE" w14:textId="77777777" w:rsidR="000C2BF7" w:rsidRPr="0036621E" w:rsidRDefault="000C2BF7" w:rsidP="002C4806">
            <w:pPr>
              <w:pStyle w:val="TAL"/>
            </w:pPr>
            <w:r w:rsidRPr="0036621E">
              <w:t>Bluetooth</w:t>
            </w:r>
          </w:p>
        </w:tc>
        <w:tc>
          <w:tcPr>
            <w:tcW w:w="1206" w:type="dxa"/>
          </w:tcPr>
          <w:p w14:paraId="17EB3504" w14:textId="77777777" w:rsidR="000C2BF7" w:rsidRPr="0036621E" w:rsidRDefault="000C2BF7" w:rsidP="002C4806">
            <w:pPr>
              <w:pStyle w:val="TAL"/>
              <w:jc w:val="center"/>
            </w:pPr>
            <w:r w:rsidRPr="0036621E">
              <w:t>No</w:t>
            </w:r>
          </w:p>
        </w:tc>
        <w:tc>
          <w:tcPr>
            <w:tcW w:w="1440" w:type="dxa"/>
          </w:tcPr>
          <w:p w14:paraId="355D8CBB" w14:textId="77777777" w:rsidR="000C2BF7" w:rsidRPr="0036621E" w:rsidRDefault="000C2BF7" w:rsidP="002C4806">
            <w:pPr>
              <w:pStyle w:val="TAL"/>
              <w:jc w:val="center"/>
            </w:pPr>
            <w:r w:rsidRPr="0036621E">
              <w:t>Yes</w:t>
            </w:r>
          </w:p>
        </w:tc>
        <w:tc>
          <w:tcPr>
            <w:tcW w:w="1620" w:type="dxa"/>
          </w:tcPr>
          <w:p w14:paraId="60ECB733" w14:textId="77777777" w:rsidR="000C2BF7" w:rsidRPr="0036621E" w:rsidRDefault="000C2BF7" w:rsidP="002C4806">
            <w:pPr>
              <w:pStyle w:val="TAL"/>
              <w:jc w:val="center"/>
            </w:pPr>
            <w:r w:rsidRPr="0036621E">
              <w:t>No</w:t>
            </w:r>
          </w:p>
        </w:tc>
        <w:tc>
          <w:tcPr>
            <w:tcW w:w="3206" w:type="dxa"/>
          </w:tcPr>
          <w:p w14:paraId="743D147D" w14:textId="77777777" w:rsidR="000C2BF7" w:rsidRPr="0036621E" w:rsidRDefault="000C2BF7" w:rsidP="002C4806">
            <w:pPr>
              <w:pStyle w:val="TAL"/>
            </w:pPr>
            <w:r w:rsidRPr="0036621E">
              <w:t>No</w:t>
            </w:r>
          </w:p>
        </w:tc>
      </w:tr>
      <w:tr w:rsidR="000C2BF7" w:rsidRPr="0036621E" w14:paraId="1BA7CAC3" w14:textId="77777777" w:rsidTr="002C4806">
        <w:trPr>
          <w:jc w:val="center"/>
        </w:trPr>
        <w:tc>
          <w:tcPr>
            <w:tcW w:w="1859" w:type="dxa"/>
          </w:tcPr>
          <w:p w14:paraId="70827A19" w14:textId="77777777" w:rsidR="000C2BF7" w:rsidRPr="0036621E" w:rsidRDefault="000C2BF7" w:rsidP="002C4806">
            <w:pPr>
              <w:pStyle w:val="TAL"/>
            </w:pPr>
            <w:r w:rsidRPr="0036621E">
              <w:t xml:space="preserve">TBS </w:t>
            </w:r>
            <w:r w:rsidRPr="0036621E">
              <w:rPr>
                <w:vertAlign w:val="superscript"/>
              </w:rPr>
              <w:t>Note 5</w:t>
            </w:r>
          </w:p>
        </w:tc>
        <w:tc>
          <w:tcPr>
            <w:tcW w:w="1206" w:type="dxa"/>
          </w:tcPr>
          <w:p w14:paraId="5892F3D6" w14:textId="77777777" w:rsidR="000C2BF7" w:rsidRPr="0036621E" w:rsidRDefault="000C2BF7" w:rsidP="002C4806">
            <w:pPr>
              <w:pStyle w:val="TAL"/>
              <w:jc w:val="center"/>
            </w:pPr>
            <w:r w:rsidRPr="0036621E">
              <w:t>Yes</w:t>
            </w:r>
          </w:p>
        </w:tc>
        <w:tc>
          <w:tcPr>
            <w:tcW w:w="1440" w:type="dxa"/>
          </w:tcPr>
          <w:p w14:paraId="18A1422B" w14:textId="77777777" w:rsidR="000C2BF7" w:rsidRPr="0036621E" w:rsidRDefault="000C2BF7" w:rsidP="002C4806">
            <w:pPr>
              <w:pStyle w:val="TAL"/>
              <w:jc w:val="center"/>
            </w:pPr>
            <w:r w:rsidRPr="0036621E">
              <w:t>Yes</w:t>
            </w:r>
          </w:p>
        </w:tc>
        <w:tc>
          <w:tcPr>
            <w:tcW w:w="1620" w:type="dxa"/>
          </w:tcPr>
          <w:p w14:paraId="7D7434E6" w14:textId="77777777" w:rsidR="000C2BF7" w:rsidRPr="0036621E" w:rsidRDefault="000C2BF7" w:rsidP="002C4806">
            <w:pPr>
              <w:pStyle w:val="TAL"/>
              <w:jc w:val="center"/>
            </w:pPr>
            <w:r w:rsidRPr="0036621E">
              <w:t>No</w:t>
            </w:r>
          </w:p>
        </w:tc>
        <w:tc>
          <w:tcPr>
            <w:tcW w:w="3206" w:type="dxa"/>
          </w:tcPr>
          <w:p w14:paraId="6E1E4E1E" w14:textId="77777777" w:rsidR="000C2BF7" w:rsidRPr="0036621E" w:rsidRDefault="000C2BF7" w:rsidP="002C4806">
            <w:pPr>
              <w:pStyle w:val="TAL"/>
            </w:pPr>
            <w:r w:rsidRPr="0036621E">
              <w:t>Yes (MBS)</w:t>
            </w:r>
          </w:p>
        </w:tc>
      </w:tr>
      <w:tr w:rsidR="000C2BF7" w:rsidRPr="0036621E" w14:paraId="1A14BC62" w14:textId="77777777" w:rsidTr="002C4806">
        <w:trPr>
          <w:jc w:val="center"/>
        </w:trPr>
        <w:tc>
          <w:tcPr>
            <w:tcW w:w="1859" w:type="dxa"/>
          </w:tcPr>
          <w:p w14:paraId="0F1A6A0B" w14:textId="77777777" w:rsidR="000C2BF7" w:rsidRPr="0036621E" w:rsidRDefault="000C2BF7" w:rsidP="002C4806">
            <w:pPr>
              <w:pStyle w:val="TAL"/>
            </w:pPr>
            <w:r w:rsidRPr="0036621E">
              <w:t>DL-TDOA</w:t>
            </w:r>
          </w:p>
        </w:tc>
        <w:tc>
          <w:tcPr>
            <w:tcW w:w="1206" w:type="dxa"/>
          </w:tcPr>
          <w:p w14:paraId="0362DB40" w14:textId="77777777" w:rsidR="000C2BF7" w:rsidRPr="0036621E" w:rsidRDefault="000C2BF7" w:rsidP="002C4806">
            <w:pPr>
              <w:pStyle w:val="TAL"/>
              <w:jc w:val="center"/>
            </w:pPr>
            <w:r w:rsidRPr="0036621E">
              <w:t>Yes</w:t>
            </w:r>
          </w:p>
        </w:tc>
        <w:tc>
          <w:tcPr>
            <w:tcW w:w="1440" w:type="dxa"/>
          </w:tcPr>
          <w:p w14:paraId="0281E305" w14:textId="77777777" w:rsidR="000C2BF7" w:rsidRPr="0036621E" w:rsidRDefault="000C2BF7" w:rsidP="002C4806">
            <w:pPr>
              <w:pStyle w:val="TAL"/>
              <w:jc w:val="center"/>
            </w:pPr>
            <w:r w:rsidRPr="0036621E">
              <w:t>Yes</w:t>
            </w:r>
          </w:p>
        </w:tc>
        <w:tc>
          <w:tcPr>
            <w:tcW w:w="1620" w:type="dxa"/>
          </w:tcPr>
          <w:p w14:paraId="4BEEF635" w14:textId="77777777" w:rsidR="000C2BF7" w:rsidRPr="0036621E" w:rsidRDefault="000C2BF7" w:rsidP="002C4806">
            <w:pPr>
              <w:pStyle w:val="TAL"/>
              <w:jc w:val="center"/>
            </w:pPr>
            <w:r w:rsidRPr="0036621E">
              <w:t>No</w:t>
            </w:r>
          </w:p>
        </w:tc>
        <w:tc>
          <w:tcPr>
            <w:tcW w:w="3206" w:type="dxa"/>
          </w:tcPr>
          <w:p w14:paraId="29681C5C" w14:textId="77777777" w:rsidR="000C2BF7" w:rsidRPr="0036621E" w:rsidRDefault="000C2BF7" w:rsidP="002C4806">
            <w:pPr>
              <w:pStyle w:val="TAL"/>
            </w:pPr>
            <w:r w:rsidRPr="0036621E">
              <w:t>Yes</w:t>
            </w:r>
          </w:p>
        </w:tc>
      </w:tr>
      <w:tr w:rsidR="000C2BF7" w:rsidRPr="0036621E" w14:paraId="09A38EDE" w14:textId="77777777" w:rsidTr="002C4806">
        <w:trPr>
          <w:jc w:val="center"/>
        </w:trPr>
        <w:tc>
          <w:tcPr>
            <w:tcW w:w="1859" w:type="dxa"/>
          </w:tcPr>
          <w:p w14:paraId="288BAF9B" w14:textId="77777777" w:rsidR="000C2BF7" w:rsidRPr="0036621E" w:rsidRDefault="000C2BF7" w:rsidP="002C4806">
            <w:pPr>
              <w:pStyle w:val="TAL"/>
            </w:pPr>
            <w:r w:rsidRPr="0036621E">
              <w:t>DL-</w:t>
            </w:r>
            <w:proofErr w:type="spellStart"/>
            <w:r w:rsidRPr="0036621E">
              <w:t>AoD</w:t>
            </w:r>
            <w:proofErr w:type="spellEnd"/>
          </w:p>
        </w:tc>
        <w:tc>
          <w:tcPr>
            <w:tcW w:w="1206" w:type="dxa"/>
          </w:tcPr>
          <w:p w14:paraId="11DC8309" w14:textId="77777777" w:rsidR="000C2BF7" w:rsidRPr="0036621E" w:rsidRDefault="000C2BF7" w:rsidP="002C4806">
            <w:pPr>
              <w:pStyle w:val="TAL"/>
              <w:jc w:val="center"/>
            </w:pPr>
            <w:r w:rsidRPr="0036621E">
              <w:t>Yes</w:t>
            </w:r>
          </w:p>
        </w:tc>
        <w:tc>
          <w:tcPr>
            <w:tcW w:w="1440" w:type="dxa"/>
          </w:tcPr>
          <w:p w14:paraId="539BACD0" w14:textId="77777777" w:rsidR="000C2BF7" w:rsidRPr="0036621E" w:rsidRDefault="000C2BF7" w:rsidP="002C4806">
            <w:pPr>
              <w:pStyle w:val="TAL"/>
              <w:jc w:val="center"/>
            </w:pPr>
            <w:r w:rsidRPr="0036621E">
              <w:t>Yes</w:t>
            </w:r>
          </w:p>
        </w:tc>
        <w:tc>
          <w:tcPr>
            <w:tcW w:w="1620" w:type="dxa"/>
          </w:tcPr>
          <w:p w14:paraId="1641786A" w14:textId="77777777" w:rsidR="000C2BF7" w:rsidRPr="0036621E" w:rsidRDefault="000C2BF7" w:rsidP="002C4806">
            <w:pPr>
              <w:pStyle w:val="TAL"/>
              <w:jc w:val="center"/>
            </w:pPr>
            <w:r w:rsidRPr="0036621E">
              <w:t>No</w:t>
            </w:r>
          </w:p>
        </w:tc>
        <w:tc>
          <w:tcPr>
            <w:tcW w:w="3206" w:type="dxa"/>
          </w:tcPr>
          <w:p w14:paraId="68B52D9B" w14:textId="77777777" w:rsidR="000C2BF7" w:rsidRPr="0036621E" w:rsidRDefault="000C2BF7" w:rsidP="002C4806">
            <w:pPr>
              <w:pStyle w:val="TAL"/>
            </w:pPr>
            <w:r w:rsidRPr="0036621E">
              <w:t>Yes</w:t>
            </w:r>
          </w:p>
        </w:tc>
      </w:tr>
      <w:tr w:rsidR="000C2BF7" w:rsidRPr="0036621E" w14:paraId="3CAF5676" w14:textId="77777777" w:rsidTr="002C4806">
        <w:trPr>
          <w:jc w:val="center"/>
        </w:trPr>
        <w:tc>
          <w:tcPr>
            <w:tcW w:w="1859" w:type="dxa"/>
          </w:tcPr>
          <w:p w14:paraId="62ACA247" w14:textId="77777777" w:rsidR="000C2BF7" w:rsidRPr="0036621E" w:rsidRDefault="000C2BF7" w:rsidP="002C4806">
            <w:pPr>
              <w:pStyle w:val="TAL"/>
            </w:pPr>
            <w:r w:rsidRPr="0036621E">
              <w:t>Multi-RTT</w:t>
            </w:r>
          </w:p>
        </w:tc>
        <w:tc>
          <w:tcPr>
            <w:tcW w:w="1206" w:type="dxa"/>
          </w:tcPr>
          <w:p w14:paraId="13DA7083" w14:textId="77777777" w:rsidR="000C2BF7" w:rsidRPr="0036621E" w:rsidRDefault="000C2BF7" w:rsidP="002C4806">
            <w:pPr>
              <w:pStyle w:val="TAL"/>
              <w:jc w:val="center"/>
            </w:pPr>
            <w:r w:rsidRPr="0036621E">
              <w:t>No</w:t>
            </w:r>
          </w:p>
        </w:tc>
        <w:tc>
          <w:tcPr>
            <w:tcW w:w="1440" w:type="dxa"/>
          </w:tcPr>
          <w:p w14:paraId="3E1B0896" w14:textId="77777777" w:rsidR="000C2BF7" w:rsidRPr="0036621E" w:rsidRDefault="000C2BF7" w:rsidP="002C4806">
            <w:pPr>
              <w:pStyle w:val="TAL"/>
              <w:jc w:val="center"/>
            </w:pPr>
            <w:r w:rsidRPr="0036621E">
              <w:t>Yes</w:t>
            </w:r>
          </w:p>
        </w:tc>
        <w:tc>
          <w:tcPr>
            <w:tcW w:w="1620" w:type="dxa"/>
          </w:tcPr>
          <w:p w14:paraId="2E2548C5" w14:textId="77777777" w:rsidR="000C2BF7" w:rsidRPr="0036621E" w:rsidRDefault="000C2BF7" w:rsidP="002C4806">
            <w:pPr>
              <w:pStyle w:val="TAL"/>
              <w:jc w:val="center"/>
            </w:pPr>
            <w:r w:rsidRPr="0036621E">
              <w:t>Yes</w:t>
            </w:r>
          </w:p>
        </w:tc>
        <w:tc>
          <w:tcPr>
            <w:tcW w:w="3206" w:type="dxa"/>
          </w:tcPr>
          <w:p w14:paraId="67658515" w14:textId="77777777" w:rsidR="000C2BF7" w:rsidRPr="0036621E" w:rsidRDefault="000C2BF7" w:rsidP="002C4806">
            <w:pPr>
              <w:pStyle w:val="TAL"/>
            </w:pPr>
            <w:r w:rsidRPr="0036621E">
              <w:t>Yes</w:t>
            </w:r>
          </w:p>
        </w:tc>
      </w:tr>
      <w:tr w:rsidR="000C2BF7" w:rsidRPr="0036621E" w14:paraId="6F2A5030" w14:textId="77777777" w:rsidTr="002C4806">
        <w:trPr>
          <w:jc w:val="center"/>
        </w:trPr>
        <w:tc>
          <w:tcPr>
            <w:tcW w:w="1859" w:type="dxa"/>
          </w:tcPr>
          <w:p w14:paraId="2D94D2EC" w14:textId="77777777" w:rsidR="000C2BF7" w:rsidRPr="0036621E" w:rsidRDefault="000C2BF7" w:rsidP="002C4806">
            <w:pPr>
              <w:pStyle w:val="TAL"/>
            </w:pPr>
            <w:r w:rsidRPr="0036621E">
              <w:t xml:space="preserve">NR E-CID </w:t>
            </w:r>
          </w:p>
        </w:tc>
        <w:tc>
          <w:tcPr>
            <w:tcW w:w="1206" w:type="dxa"/>
          </w:tcPr>
          <w:p w14:paraId="416C6A59" w14:textId="77777777" w:rsidR="000C2BF7" w:rsidRPr="0036621E" w:rsidRDefault="000C2BF7" w:rsidP="002C4806">
            <w:pPr>
              <w:pStyle w:val="TAL"/>
              <w:jc w:val="center"/>
            </w:pPr>
            <w:r w:rsidRPr="0036621E">
              <w:t>No</w:t>
            </w:r>
          </w:p>
        </w:tc>
        <w:tc>
          <w:tcPr>
            <w:tcW w:w="1440" w:type="dxa"/>
          </w:tcPr>
          <w:p w14:paraId="77389E2A" w14:textId="77777777" w:rsidR="000C2BF7" w:rsidRPr="0036621E" w:rsidRDefault="000C2BF7" w:rsidP="002C4806">
            <w:pPr>
              <w:pStyle w:val="TAL"/>
              <w:jc w:val="center"/>
            </w:pPr>
            <w:r w:rsidRPr="0036621E">
              <w:t>Yes</w:t>
            </w:r>
          </w:p>
        </w:tc>
        <w:tc>
          <w:tcPr>
            <w:tcW w:w="1620" w:type="dxa"/>
          </w:tcPr>
          <w:p w14:paraId="5218962F" w14:textId="77777777" w:rsidR="000C2BF7" w:rsidRPr="0036621E" w:rsidRDefault="000C2BF7" w:rsidP="002C4806">
            <w:pPr>
              <w:pStyle w:val="TAL"/>
              <w:jc w:val="center"/>
            </w:pPr>
            <w:r w:rsidRPr="0036621E">
              <w:t>Yes</w:t>
            </w:r>
          </w:p>
        </w:tc>
        <w:tc>
          <w:tcPr>
            <w:tcW w:w="3206" w:type="dxa"/>
          </w:tcPr>
          <w:p w14:paraId="14467CB1" w14:textId="77777777" w:rsidR="000C2BF7" w:rsidRPr="0036621E" w:rsidRDefault="000C2BF7" w:rsidP="002C4806">
            <w:pPr>
              <w:pStyle w:val="TAL"/>
            </w:pPr>
            <w:r w:rsidRPr="0036621E">
              <w:t>Yes (DL NR E-CID)</w:t>
            </w:r>
          </w:p>
        </w:tc>
      </w:tr>
      <w:tr w:rsidR="000C2BF7" w:rsidRPr="0036621E" w14:paraId="0EEDB585" w14:textId="77777777" w:rsidTr="002C4806">
        <w:trPr>
          <w:jc w:val="center"/>
        </w:trPr>
        <w:tc>
          <w:tcPr>
            <w:tcW w:w="1859" w:type="dxa"/>
          </w:tcPr>
          <w:p w14:paraId="455342FD" w14:textId="77777777" w:rsidR="000C2BF7" w:rsidRPr="0036621E" w:rsidRDefault="000C2BF7" w:rsidP="002C4806">
            <w:pPr>
              <w:pStyle w:val="TAL"/>
            </w:pPr>
            <w:r w:rsidRPr="0036621E">
              <w:t>UL-TDOA</w:t>
            </w:r>
          </w:p>
        </w:tc>
        <w:tc>
          <w:tcPr>
            <w:tcW w:w="1206" w:type="dxa"/>
          </w:tcPr>
          <w:p w14:paraId="263DC000" w14:textId="77777777" w:rsidR="000C2BF7" w:rsidRPr="0036621E" w:rsidRDefault="000C2BF7" w:rsidP="002C4806">
            <w:pPr>
              <w:pStyle w:val="TAL"/>
              <w:jc w:val="center"/>
            </w:pPr>
            <w:r w:rsidRPr="0036621E">
              <w:t>No</w:t>
            </w:r>
          </w:p>
        </w:tc>
        <w:tc>
          <w:tcPr>
            <w:tcW w:w="1440" w:type="dxa"/>
          </w:tcPr>
          <w:p w14:paraId="29FB7C8B" w14:textId="77777777" w:rsidR="000C2BF7" w:rsidRPr="0036621E" w:rsidRDefault="000C2BF7" w:rsidP="002C4806">
            <w:pPr>
              <w:pStyle w:val="TAL"/>
              <w:jc w:val="center"/>
            </w:pPr>
            <w:r w:rsidRPr="0036621E">
              <w:t>No</w:t>
            </w:r>
          </w:p>
        </w:tc>
        <w:tc>
          <w:tcPr>
            <w:tcW w:w="1620" w:type="dxa"/>
          </w:tcPr>
          <w:p w14:paraId="2FE5B158" w14:textId="77777777" w:rsidR="000C2BF7" w:rsidRPr="0036621E" w:rsidRDefault="000C2BF7" w:rsidP="002C4806">
            <w:pPr>
              <w:pStyle w:val="TAL"/>
              <w:jc w:val="center"/>
            </w:pPr>
            <w:r w:rsidRPr="0036621E">
              <w:t>Yes</w:t>
            </w:r>
          </w:p>
        </w:tc>
        <w:tc>
          <w:tcPr>
            <w:tcW w:w="3206" w:type="dxa"/>
          </w:tcPr>
          <w:p w14:paraId="19D15670" w14:textId="77777777" w:rsidR="000C2BF7" w:rsidRPr="0036621E" w:rsidRDefault="000C2BF7" w:rsidP="002C4806">
            <w:pPr>
              <w:pStyle w:val="TAL"/>
            </w:pPr>
            <w:r w:rsidRPr="0036621E">
              <w:t>Yes</w:t>
            </w:r>
          </w:p>
        </w:tc>
      </w:tr>
      <w:tr w:rsidR="000C2BF7" w:rsidRPr="0036621E" w14:paraId="291AACA5" w14:textId="77777777" w:rsidTr="002C4806">
        <w:trPr>
          <w:jc w:val="center"/>
        </w:trPr>
        <w:tc>
          <w:tcPr>
            <w:tcW w:w="1859" w:type="dxa"/>
          </w:tcPr>
          <w:p w14:paraId="505976F2" w14:textId="77777777" w:rsidR="000C2BF7" w:rsidRPr="0036621E" w:rsidRDefault="000C2BF7" w:rsidP="002C4806">
            <w:pPr>
              <w:pStyle w:val="TAL"/>
            </w:pPr>
            <w:r w:rsidRPr="0036621E">
              <w:t>UL-</w:t>
            </w:r>
            <w:proofErr w:type="spellStart"/>
            <w:r w:rsidRPr="0036621E">
              <w:t>AoA</w:t>
            </w:r>
            <w:proofErr w:type="spellEnd"/>
          </w:p>
        </w:tc>
        <w:tc>
          <w:tcPr>
            <w:tcW w:w="1206" w:type="dxa"/>
          </w:tcPr>
          <w:p w14:paraId="133514A2" w14:textId="77777777" w:rsidR="000C2BF7" w:rsidRPr="0036621E" w:rsidRDefault="000C2BF7" w:rsidP="002C4806">
            <w:pPr>
              <w:pStyle w:val="TAL"/>
              <w:jc w:val="center"/>
            </w:pPr>
            <w:r w:rsidRPr="0036621E">
              <w:t>No</w:t>
            </w:r>
          </w:p>
        </w:tc>
        <w:tc>
          <w:tcPr>
            <w:tcW w:w="1440" w:type="dxa"/>
          </w:tcPr>
          <w:p w14:paraId="766541D9" w14:textId="77777777" w:rsidR="000C2BF7" w:rsidRPr="0036621E" w:rsidRDefault="000C2BF7" w:rsidP="002C4806">
            <w:pPr>
              <w:pStyle w:val="TAL"/>
              <w:jc w:val="center"/>
            </w:pPr>
            <w:r w:rsidRPr="0036621E">
              <w:t>No</w:t>
            </w:r>
          </w:p>
        </w:tc>
        <w:tc>
          <w:tcPr>
            <w:tcW w:w="1620" w:type="dxa"/>
          </w:tcPr>
          <w:p w14:paraId="259C081C" w14:textId="77777777" w:rsidR="000C2BF7" w:rsidRPr="0036621E" w:rsidRDefault="000C2BF7" w:rsidP="002C4806">
            <w:pPr>
              <w:pStyle w:val="TAL"/>
              <w:jc w:val="center"/>
            </w:pPr>
            <w:r w:rsidRPr="0036621E">
              <w:t>Yes</w:t>
            </w:r>
          </w:p>
        </w:tc>
        <w:tc>
          <w:tcPr>
            <w:tcW w:w="3206" w:type="dxa"/>
          </w:tcPr>
          <w:p w14:paraId="6DEFF1C3" w14:textId="77777777" w:rsidR="000C2BF7" w:rsidRPr="0036621E" w:rsidRDefault="000C2BF7" w:rsidP="002C4806">
            <w:pPr>
              <w:pStyle w:val="TAL"/>
            </w:pPr>
            <w:r w:rsidRPr="0036621E">
              <w:t>Yes</w:t>
            </w:r>
          </w:p>
        </w:tc>
      </w:tr>
      <w:tr w:rsidR="000C2BF7" w:rsidRPr="0036621E" w14:paraId="5077BBDB" w14:textId="77777777" w:rsidTr="002C4806">
        <w:trPr>
          <w:jc w:val="center"/>
        </w:trPr>
        <w:tc>
          <w:tcPr>
            <w:tcW w:w="9331" w:type="dxa"/>
            <w:gridSpan w:val="5"/>
          </w:tcPr>
          <w:p w14:paraId="7F5DF182" w14:textId="77777777" w:rsidR="000C2BF7" w:rsidRPr="0036621E" w:rsidRDefault="000C2BF7" w:rsidP="002C4806">
            <w:pPr>
              <w:pStyle w:val="TAN"/>
            </w:pPr>
            <w:r w:rsidRPr="0036621E">
              <w:t>NOTE 1:</w:t>
            </w:r>
            <w:r w:rsidRPr="0036621E">
              <w:tab/>
              <w:t>This includes TBS positioning based on PRS signals.</w:t>
            </w:r>
          </w:p>
          <w:p w14:paraId="5206F193" w14:textId="77777777" w:rsidR="000C2BF7" w:rsidRPr="0036621E" w:rsidRDefault="000C2BF7" w:rsidP="002C4806">
            <w:pPr>
              <w:pStyle w:val="TAN"/>
            </w:pPr>
            <w:r w:rsidRPr="0036621E">
              <w:t>NOTE 2:</w:t>
            </w:r>
            <w:r w:rsidRPr="0036621E">
              <w:tab/>
              <w:t>In this version of the specification only OTDOA based on LTE signals is supported.</w:t>
            </w:r>
          </w:p>
          <w:p w14:paraId="6F6E7D39" w14:textId="77777777" w:rsidR="000C2BF7" w:rsidRPr="0036621E" w:rsidRDefault="000C2BF7" w:rsidP="002C4806">
            <w:pPr>
              <w:pStyle w:val="TAN"/>
            </w:pPr>
            <w:r w:rsidRPr="0036621E">
              <w:t>NOTE 3:</w:t>
            </w:r>
            <w:r w:rsidRPr="0036621E">
              <w:tab/>
              <w:t>Void</w:t>
            </w:r>
          </w:p>
          <w:p w14:paraId="7CC6F854" w14:textId="77777777" w:rsidR="000C2BF7" w:rsidRPr="0036621E" w:rsidRDefault="000C2BF7" w:rsidP="002C4806">
            <w:pPr>
              <w:pStyle w:val="TAN"/>
            </w:pPr>
            <w:r w:rsidRPr="0036621E">
              <w:t>NOTE 4:</w:t>
            </w:r>
            <w:r w:rsidRPr="0036621E">
              <w:tab/>
              <w:t xml:space="preserve">This includes Cell-ID for NR method when UE is served by </w:t>
            </w:r>
            <w:proofErr w:type="spellStart"/>
            <w:r w:rsidRPr="0036621E">
              <w:t>gNB</w:t>
            </w:r>
            <w:proofErr w:type="spellEnd"/>
            <w:r w:rsidRPr="0036621E">
              <w:t>.</w:t>
            </w:r>
          </w:p>
          <w:p w14:paraId="78319BD5" w14:textId="77777777" w:rsidR="000C2BF7" w:rsidRPr="0036621E" w:rsidRDefault="000C2BF7" w:rsidP="002C4806">
            <w:pPr>
              <w:pStyle w:val="TAN"/>
            </w:pPr>
            <w:r w:rsidRPr="0036621E">
              <w:t>NOTE 5:</w:t>
            </w:r>
            <w:r w:rsidRPr="0036621E">
              <w:tab/>
              <w:t>In this version of the specification only for TBS positioning based on MBS signals.</w:t>
            </w:r>
          </w:p>
          <w:p w14:paraId="22343B2F" w14:textId="77777777" w:rsidR="000C2BF7" w:rsidRPr="0036621E" w:rsidRDefault="000C2BF7" w:rsidP="002C4806">
            <w:pPr>
              <w:pStyle w:val="TAN"/>
            </w:pPr>
            <w:r w:rsidRPr="0036621E">
              <w:t>NOTE 6:</w:t>
            </w:r>
            <w:r w:rsidRPr="0036621E">
              <w:tab/>
              <w:t>Void</w:t>
            </w:r>
          </w:p>
          <w:p w14:paraId="48CF36D7" w14:textId="77777777" w:rsidR="000C2BF7" w:rsidRPr="0036621E" w:rsidRDefault="000C2BF7" w:rsidP="002C4806">
            <w:pPr>
              <w:pStyle w:val="TAN"/>
            </w:pPr>
            <w:r w:rsidRPr="0036621E">
              <w:t>NOTE 7:</w:t>
            </w:r>
            <w:r w:rsidRPr="0036621E">
              <w:tab/>
              <w:t>Enhanced Cell ID based on LTE signals.</w:t>
            </w:r>
          </w:p>
        </w:tc>
      </w:tr>
    </w:tbl>
    <w:p w14:paraId="1C6EB407" w14:textId="77777777" w:rsidR="000C2BF7" w:rsidRDefault="000C2BF7" w:rsidP="00827A49">
      <w:pPr>
        <w:rPr>
          <w:lang w:eastAsia="x-none"/>
        </w:rPr>
      </w:pPr>
    </w:p>
    <w:p w14:paraId="5DFD207F" w14:textId="77777777" w:rsidR="008D48DA" w:rsidRDefault="000C2BF7" w:rsidP="00827A49">
      <w:pPr>
        <w:rPr>
          <w:lang w:eastAsia="x-none"/>
        </w:rPr>
      </w:pPr>
      <w:r>
        <w:rPr>
          <w:lang w:eastAsia="x-none"/>
        </w:rPr>
        <w:t xml:space="preserve">Since OTDOA and E-CID in the second and third row of the Table are based on LTE, the methods of interest for NTN use case are </w:t>
      </w:r>
    </w:p>
    <w:p w14:paraId="52D48B91" w14:textId="77777777" w:rsidR="008D48DA" w:rsidRDefault="008D48DA" w:rsidP="008D48DA">
      <w:pPr>
        <w:spacing w:after="0"/>
        <w:rPr>
          <w:lang w:eastAsia="x-none"/>
        </w:rPr>
      </w:pPr>
      <w:r>
        <w:rPr>
          <w:lang w:eastAsia="x-none"/>
        </w:rPr>
        <w:t xml:space="preserve">#1: </w:t>
      </w:r>
      <w:r w:rsidR="000C2BF7">
        <w:rPr>
          <w:lang w:eastAsia="x-none"/>
        </w:rPr>
        <w:t>A-GNSS</w:t>
      </w:r>
    </w:p>
    <w:p w14:paraId="3EFB14F0" w14:textId="77777777" w:rsidR="008D48DA" w:rsidRDefault="008D48DA" w:rsidP="008D48DA">
      <w:pPr>
        <w:spacing w:after="0"/>
        <w:rPr>
          <w:lang w:eastAsia="x-none"/>
        </w:rPr>
      </w:pPr>
      <w:r>
        <w:rPr>
          <w:lang w:eastAsia="x-none"/>
        </w:rPr>
        <w:t>#2: TDOA-based (</w:t>
      </w:r>
      <w:r w:rsidR="000C2BF7">
        <w:rPr>
          <w:lang w:eastAsia="x-none"/>
        </w:rPr>
        <w:t>DL-TDOA,</w:t>
      </w:r>
      <w:r>
        <w:rPr>
          <w:lang w:eastAsia="x-none"/>
        </w:rPr>
        <w:t xml:space="preserve"> UL-TDOA)</w:t>
      </w:r>
    </w:p>
    <w:p w14:paraId="415F1E2B" w14:textId="77777777" w:rsidR="008D48DA" w:rsidRDefault="008D48DA" w:rsidP="008D48DA">
      <w:pPr>
        <w:spacing w:after="0"/>
        <w:rPr>
          <w:lang w:eastAsia="x-none"/>
        </w:rPr>
      </w:pPr>
      <w:r>
        <w:rPr>
          <w:lang w:eastAsia="x-none"/>
        </w:rPr>
        <w:t xml:space="preserve">#3: </w:t>
      </w:r>
      <w:r w:rsidR="000C2BF7">
        <w:rPr>
          <w:lang w:eastAsia="x-none"/>
        </w:rPr>
        <w:t xml:space="preserve"> DL-</w:t>
      </w:r>
      <w:proofErr w:type="spellStart"/>
      <w:r w:rsidR="000C2BF7">
        <w:rPr>
          <w:lang w:eastAsia="x-none"/>
        </w:rPr>
        <w:t>AoD</w:t>
      </w:r>
      <w:proofErr w:type="spellEnd"/>
      <w:r>
        <w:rPr>
          <w:lang w:eastAsia="x-none"/>
        </w:rPr>
        <w:t xml:space="preserve"> and UL-</w:t>
      </w:r>
      <w:proofErr w:type="spellStart"/>
      <w:r>
        <w:rPr>
          <w:lang w:eastAsia="x-none"/>
        </w:rPr>
        <w:t>AoA</w:t>
      </w:r>
      <w:proofErr w:type="spellEnd"/>
      <w:r w:rsidR="000C2BF7">
        <w:rPr>
          <w:lang w:eastAsia="x-none"/>
        </w:rPr>
        <w:t xml:space="preserve"> </w:t>
      </w:r>
    </w:p>
    <w:p w14:paraId="79152F6F" w14:textId="77777777" w:rsidR="008D48DA" w:rsidRDefault="008D48DA" w:rsidP="008D48DA">
      <w:pPr>
        <w:spacing w:after="0"/>
        <w:rPr>
          <w:lang w:eastAsia="x-none"/>
        </w:rPr>
      </w:pPr>
      <w:r>
        <w:rPr>
          <w:lang w:eastAsia="x-none"/>
        </w:rPr>
        <w:t xml:space="preserve">#4: </w:t>
      </w:r>
      <w:r w:rsidR="000C2BF7">
        <w:rPr>
          <w:lang w:eastAsia="x-none"/>
        </w:rPr>
        <w:t>Multi-RTT</w:t>
      </w:r>
    </w:p>
    <w:p w14:paraId="3CC9B108" w14:textId="77777777" w:rsidR="000C2BF7" w:rsidRDefault="008D48DA" w:rsidP="00827A49">
      <w:pPr>
        <w:rPr>
          <w:lang w:eastAsia="x-none"/>
        </w:rPr>
      </w:pPr>
      <w:r>
        <w:rPr>
          <w:lang w:eastAsia="x-none"/>
        </w:rPr>
        <w:t xml:space="preserve">#5: </w:t>
      </w:r>
      <w:r w:rsidR="000C2BF7">
        <w:rPr>
          <w:lang w:eastAsia="x-none"/>
        </w:rPr>
        <w:t>NR E-CID</w:t>
      </w:r>
    </w:p>
    <w:p w14:paraId="2099558D" w14:textId="77777777" w:rsidR="008C029C" w:rsidRPr="009F0671" w:rsidRDefault="00AB1867" w:rsidP="00782F62">
      <w:pPr>
        <w:rPr>
          <w:b/>
          <w:bCs/>
          <w:u w:val="single"/>
          <w:lang w:eastAsia="x-none"/>
        </w:rPr>
      </w:pPr>
      <w:r w:rsidRPr="009F0671">
        <w:rPr>
          <w:b/>
          <w:bCs/>
          <w:u w:val="single"/>
          <w:lang w:eastAsia="x-none"/>
        </w:rPr>
        <w:t>#1: A-GNSS-based positioning method</w:t>
      </w:r>
    </w:p>
    <w:p w14:paraId="3573CD4D" w14:textId="77777777" w:rsidR="00AB1867" w:rsidRDefault="00AB1867" w:rsidP="00782F62">
      <w:pPr>
        <w:rPr>
          <w:lang w:eastAsia="x-none"/>
        </w:rPr>
      </w:pPr>
      <w:r>
        <w:rPr>
          <w:lang w:eastAsia="x-none"/>
        </w:rPr>
        <w:t>There are two modes supported in this method.</w:t>
      </w:r>
    </w:p>
    <w:p w14:paraId="3697DCF6" w14:textId="77777777" w:rsidR="00AB1867" w:rsidRPr="0036621E" w:rsidRDefault="00AB1867" w:rsidP="00AB1867">
      <w:pPr>
        <w:pStyle w:val="B1"/>
      </w:pPr>
      <w:r w:rsidRPr="0036621E">
        <w:rPr>
          <w:i/>
        </w:rPr>
        <w:t>-</w:t>
      </w:r>
      <w:r w:rsidRPr="0036621E">
        <w:rPr>
          <w:i/>
        </w:rPr>
        <w:tab/>
        <w:t>UE-Assisted</w:t>
      </w:r>
      <w:r w:rsidRPr="0036621E">
        <w:t xml:space="preserve">: The UE performs GNSS measurements (pseudo-ranges, pseudo Doppler, carrier phase ranges, etc.) and sends these measurements to the LMF where the position calculation takes place, possibly using additional measurements from other (non GNSS) </w:t>
      </w:r>
      <w:proofErr w:type="gramStart"/>
      <w:r w:rsidRPr="0036621E">
        <w:t>sources;</w:t>
      </w:r>
      <w:proofErr w:type="gramEnd"/>
    </w:p>
    <w:p w14:paraId="7B04A8F9" w14:textId="77777777" w:rsidR="00AB1867" w:rsidRPr="0036621E" w:rsidRDefault="00AB1867" w:rsidP="00AB1867">
      <w:pPr>
        <w:pStyle w:val="B1"/>
      </w:pPr>
      <w:r w:rsidRPr="0036621E">
        <w:rPr>
          <w:i/>
        </w:rPr>
        <w:lastRenderedPageBreak/>
        <w:t>-</w:t>
      </w:r>
      <w:r w:rsidRPr="0036621E">
        <w:rPr>
          <w:i/>
        </w:rPr>
        <w:tab/>
        <w:t>UE-Based</w:t>
      </w:r>
      <w:r w:rsidRPr="0036621E">
        <w:t>: The UE performs GNSS measurements and calculates its own location, possibly using additional measurements from other (non GNSS) sources and assistance data from the LMF.</w:t>
      </w:r>
    </w:p>
    <w:p w14:paraId="7CD34FF7" w14:textId="72F78FA9" w:rsidR="00AB1867" w:rsidRDefault="00AB1867" w:rsidP="00782F62">
      <w:pPr>
        <w:rPr>
          <w:lang w:eastAsia="x-none"/>
        </w:rPr>
      </w:pPr>
      <w:r>
        <w:rPr>
          <w:lang w:eastAsia="x-none"/>
        </w:rPr>
        <w:t>Since NTN UEs are assumed to be capable of GNSS, A-GNSS based position method can be supported without any need of the specification modification.</w:t>
      </w:r>
      <w:r w:rsidR="00066592">
        <w:rPr>
          <w:lang w:eastAsia="x-none"/>
        </w:rPr>
        <w:t xml:space="preserve"> Therefore, there is no harm in supporting existing A-GNSS based positioning method.</w:t>
      </w:r>
    </w:p>
    <w:p w14:paraId="5B6BD331" w14:textId="77777777" w:rsidR="00AB1867" w:rsidRDefault="00AB1867" w:rsidP="00AB1867">
      <w:pPr>
        <w:pStyle w:val="Proposal"/>
      </w:pPr>
      <w:bookmarkStart w:id="25" w:name="_Toc71460575"/>
      <w:bookmarkStart w:id="26" w:name="_Toc70603593"/>
      <w:bookmarkStart w:id="27" w:name="_Toc70603925"/>
      <w:bookmarkStart w:id="28" w:name="_Toc70604294"/>
      <w:bookmarkStart w:id="29" w:name="_Toc70604755"/>
      <w:bookmarkStart w:id="30" w:name="_Toc70605387"/>
      <w:bookmarkStart w:id="31" w:name="_Toc71156102"/>
      <w:bookmarkStart w:id="32" w:name="_Toc71156259"/>
      <w:bookmarkStart w:id="33" w:name="_Toc71156336"/>
      <w:bookmarkStart w:id="34" w:name="_Toc71460161"/>
      <w:bookmarkStart w:id="35" w:name="_Toc71460576"/>
      <w:bookmarkStart w:id="36" w:name="_Toc71460877"/>
      <w:bookmarkStart w:id="37" w:name="_Toc71572063"/>
      <w:bookmarkStart w:id="38" w:name="_Toc71572472"/>
      <w:bookmarkStart w:id="39" w:name="_Toc71572581"/>
      <w:bookmarkEnd w:id="25"/>
      <w:r>
        <w:t>Existing A-GNSS based position method is baseline.</w:t>
      </w:r>
      <w:bookmarkEnd w:id="26"/>
      <w:bookmarkEnd w:id="27"/>
      <w:bookmarkEnd w:id="28"/>
      <w:bookmarkEnd w:id="29"/>
      <w:bookmarkEnd w:id="30"/>
      <w:bookmarkEnd w:id="31"/>
      <w:bookmarkEnd w:id="32"/>
      <w:bookmarkEnd w:id="33"/>
      <w:bookmarkEnd w:id="34"/>
      <w:bookmarkEnd w:id="35"/>
      <w:bookmarkEnd w:id="36"/>
      <w:bookmarkEnd w:id="37"/>
      <w:bookmarkEnd w:id="38"/>
      <w:bookmarkEnd w:id="39"/>
      <w:r>
        <w:t xml:space="preserve"> </w:t>
      </w:r>
    </w:p>
    <w:p w14:paraId="5291F124" w14:textId="77777777" w:rsidR="00AB1867" w:rsidRPr="009F0671" w:rsidRDefault="00AB1867" w:rsidP="00AB1867">
      <w:pPr>
        <w:rPr>
          <w:b/>
          <w:bCs/>
          <w:u w:val="single"/>
          <w:lang w:eastAsia="x-none"/>
        </w:rPr>
      </w:pPr>
      <w:r w:rsidRPr="009F0671">
        <w:rPr>
          <w:b/>
          <w:bCs/>
          <w:u w:val="single"/>
          <w:lang w:eastAsia="x-none"/>
        </w:rPr>
        <w:t>#2: TDOA based positioning method</w:t>
      </w:r>
      <w:r w:rsidR="00FC0ABF">
        <w:rPr>
          <w:b/>
          <w:bCs/>
          <w:u w:val="single"/>
          <w:lang w:eastAsia="x-none"/>
        </w:rPr>
        <w:t>s</w:t>
      </w:r>
    </w:p>
    <w:p w14:paraId="43DCD2F6" w14:textId="77777777" w:rsidR="00AB1867" w:rsidRDefault="009F0671" w:rsidP="00AB1867">
      <w:pPr>
        <w:spacing w:after="0"/>
        <w:rPr>
          <w:lang w:eastAsia="x-none"/>
        </w:rPr>
      </w:pPr>
      <w:r>
        <w:rPr>
          <w:lang w:eastAsia="x-none"/>
        </w:rPr>
        <w:t>Time difference of arrival (</w:t>
      </w:r>
      <w:r w:rsidR="00AB1867">
        <w:rPr>
          <w:lang w:eastAsia="x-none"/>
        </w:rPr>
        <w:t>TDOA</w:t>
      </w:r>
      <w:r>
        <w:rPr>
          <w:lang w:eastAsia="x-none"/>
        </w:rPr>
        <w:t>)</w:t>
      </w:r>
      <w:r w:rsidR="00AB1867">
        <w:rPr>
          <w:lang w:eastAsia="x-none"/>
        </w:rPr>
        <w:t xml:space="preserve"> estimation requires the measurement of the difference in time of the received signals (either at the UE which receives signals from multiple satellites/gateway (DL-TDOA), or at multiple satellites/gateway which all receive the signal transmitted by the UE (UL-TDOA)). The transmitted signals need not contain a time stamp, and all the transmitters and receivers in the system do not need to be precisely synchronized. </w:t>
      </w:r>
    </w:p>
    <w:p w14:paraId="0995FBE4" w14:textId="77777777" w:rsidR="00AB1867" w:rsidRDefault="00AB1867" w:rsidP="00AB1867">
      <w:pPr>
        <w:spacing w:after="0"/>
        <w:rPr>
          <w:lang w:eastAsia="x-none"/>
        </w:rPr>
      </w:pPr>
    </w:p>
    <w:p w14:paraId="59ED091B" w14:textId="77777777" w:rsidR="00AB1867" w:rsidRDefault="00AB1867" w:rsidP="00AB1867">
      <w:pPr>
        <w:spacing w:after="0"/>
        <w:rPr>
          <w:lang w:eastAsia="x-none"/>
        </w:rPr>
      </w:pPr>
      <w:r>
        <w:rPr>
          <w:lang w:eastAsia="x-none"/>
        </w:rPr>
        <w:t>Instead, positioning based on TDOA measurements require that the gateways/</w:t>
      </w:r>
      <w:proofErr w:type="spellStart"/>
      <w:r>
        <w:rPr>
          <w:lang w:eastAsia="x-none"/>
        </w:rPr>
        <w:t>gNBs</w:t>
      </w:r>
      <w:proofErr w:type="spellEnd"/>
      <w:r>
        <w:rPr>
          <w:lang w:eastAsia="x-none"/>
        </w:rPr>
        <w:t xml:space="preserve"> have sufficient information of satellites and precisely synchronize clocks (either for transmitting the ranging signal (DL-TDOA), or for measuring the UE uplink signal (UL-TDOA)). This corresponds to the timing standard typically available at gateway/</w:t>
      </w:r>
      <w:proofErr w:type="spellStart"/>
      <w:r>
        <w:rPr>
          <w:lang w:eastAsia="x-none"/>
        </w:rPr>
        <w:t>gNB</w:t>
      </w:r>
      <w:proofErr w:type="spellEnd"/>
      <w:r w:rsidR="003532FE">
        <w:rPr>
          <w:lang w:eastAsia="x-none"/>
        </w:rPr>
        <w:t xml:space="preserve"> and multiple satellites for measurements served by a gateway/</w:t>
      </w:r>
      <w:proofErr w:type="spellStart"/>
      <w:r w:rsidR="003532FE">
        <w:rPr>
          <w:lang w:eastAsia="x-none"/>
        </w:rPr>
        <w:t>gNB</w:t>
      </w:r>
      <w:proofErr w:type="spellEnd"/>
      <w:r>
        <w:rPr>
          <w:lang w:eastAsia="x-none"/>
        </w:rPr>
        <w:t>, making TDOA based positioning more practical.</w:t>
      </w:r>
    </w:p>
    <w:p w14:paraId="7583423F" w14:textId="77777777" w:rsidR="007A7014" w:rsidRDefault="007A7014" w:rsidP="00AB1867">
      <w:pPr>
        <w:spacing w:after="0"/>
        <w:rPr>
          <w:lang w:eastAsia="x-none"/>
        </w:rPr>
      </w:pPr>
    </w:p>
    <w:p w14:paraId="47916B3D" w14:textId="77777777" w:rsidR="007A7014" w:rsidRDefault="007A7014" w:rsidP="00AB1867">
      <w:pPr>
        <w:spacing w:after="0"/>
      </w:pPr>
      <w:r>
        <w:t xml:space="preserve">the TDOA measurement </w:t>
      </w:r>
      <w:r>
        <w:rPr>
          <w:rFonts w:ascii="Cambria Math" w:hAnsi="Cambria Math" w:cs="Cambria Math"/>
        </w:rPr>
        <w:t>𝑟𝑇𝐷𝑂𝐴𝑗</w:t>
      </w:r>
      <w:r>
        <w:t xml:space="preserve"> </w:t>
      </w:r>
      <w:r w:rsidR="009336C0">
        <w:t>with reference</w:t>
      </w:r>
      <w:r w:rsidR="00372DB4">
        <w:t xml:space="preserve"> to</w:t>
      </w:r>
      <w:r w:rsidR="009336C0">
        <w:t xml:space="preserve"> “</w:t>
      </w:r>
      <w:r w:rsidR="00372DB4" w:rsidRPr="00372DB4">
        <w:rPr>
          <w:i/>
          <w:iCs/>
        </w:rPr>
        <w:t>j</w:t>
      </w:r>
      <w:r w:rsidR="00372DB4">
        <w:t xml:space="preserve"> = </w:t>
      </w:r>
      <w:r w:rsidR="009336C0">
        <w:t xml:space="preserve">1” </w:t>
      </w:r>
      <w:r>
        <w:t>can then be written as</w:t>
      </w:r>
    </w:p>
    <w:p w14:paraId="30CBE2D8" w14:textId="77777777" w:rsidR="007A7014" w:rsidRDefault="007A7014" w:rsidP="007A7014">
      <w:pPr>
        <w:spacing w:after="0"/>
        <w:ind w:firstLine="284"/>
        <w:rPr>
          <w:lang w:eastAsia="x-none"/>
        </w:rPr>
      </w:pPr>
      <w:r>
        <w:t xml:space="preserve"> </w:t>
      </w:r>
      <w:r>
        <w:rPr>
          <w:rFonts w:ascii="Cambria Math" w:hAnsi="Cambria Math" w:cs="Cambria Math"/>
        </w:rPr>
        <w:t>𝑟𝑇𝐷𝑂𝐴𝑗</w:t>
      </w:r>
      <w:r>
        <w:t xml:space="preserve"> = (</w:t>
      </w:r>
      <w:r>
        <w:rPr>
          <w:rFonts w:ascii="Cambria Math" w:hAnsi="Cambria Math" w:cs="Cambria Math"/>
        </w:rPr>
        <w:t>𝑇𝑗</w:t>
      </w:r>
      <w:r>
        <w:t xml:space="preserve"> − </w:t>
      </w:r>
      <w:r>
        <w:rPr>
          <w:rFonts w:ascii="Cambria Math" w:hAnsi="Cambria Math" w:cs="Cambria Math"/>
        </w:rPr>
        <w:t>𝑇</w:t>
      </w:r>
      <w:r>
        <w:t>1) +</w:t>
      </w:r>
      <w:r w:rsidR="00D63749">
        <w:t xml:space="preserve"> </w:t>
      </w:r>
      <w:r>
        <w:t>(1/c)</w:t>
      </w:r>
      <w:r w:rsidR="00D63749" w:rsidRPr="00D63749">
        <w:t xml:space="preserve"> </w:t>
      </w:r>
      <w:r w:rsidR="00D63749">
        <w:t xml:space="preserve">∙ </w:t>
      </w:r>
      <w:r>
        <w:t>(</w:t>
      </w:r>
      <w:r>
        <w:rPr>
          <w:rFonts w:ascii="Cambria Math" w:hAnsi="Cambria Math" w:cs="Cambria Math"/>
        </w:rPr>
        <w:t>𝑑𝑗</w:t>
      </w:r>
      <w:r>
        <w:t xml:space="preserve"> − </w:t>
      </w:r>
      <w:r>
        <w:rPr>
          <w:rFonts w:ascii="Cambria Math" w:hAnsi="Cambria Math" w:cs="Cambria Math"/>
        </w:rPr>
        <w:t>𝑑</w:t>
      </w:r>
      <w:r>
        <w:t>1) +(</w:t>
      </w:r>
      <w:r>
        <w:rPr>
          <w:rFonts w:ascii="Cambria Math" w:hAnsi="Cambria Math" w:cs="Cambria Math"/>
        </w:rPr>
        <w:t>𝑛𝑗</w:t>
      </w:r>
      <w:r>
        <w:t xml:space="preserve"> − </w:t>
      </w:r>
      <w:r>
        <w:rPr>
          <w:rFonts w:ascii="Cambria Math" w:hAnsi="Cambria Math" w:cs="Cambria Math"/>
        </w:rPr>
        <w:t>𝑛</w:t>
      </w:r>
      <w:r>
        <w:t>1</w:t>
      </w:r>
      <w:proofErr w:type="gramStart"/>
      <w:r>
        <w:t>) ,</w:t>
      </w:r>
      <w:proofErr w:type="gramEnd"/>
      <w:r>
        <w:t xml:space="preserve"> </w:t>
      </w:r>
      <w:r>
        <w:rPr>
          <w:rFonts w:ascii="Cambria Math" w:hAnsi="Cambria Math" w:cs="Cambria Math"/>
        </w:rPr>
        <w:t>𝑗</w:t>
      </w:r>
      <w:r>
        <w:t xml:space="preserve"> = 2,3, … , </w:t>
      </w:r>
      <w:r>
        <w:rPr>
          <w:rFonts w:ascii="Cambria Math" w:hAnsi="Cambria Math" w:cs="Cambria Math"/>
        </w:rPr>
        <w:t>𝑁</w:t>
      </w:r>
      <w:r>
        <w:t>.</w:t>
      </w:r>
    </w:p>
    <w:p w14:paraId="18CA5096" w14:textId="77777777" w:rsidR="007A7014" w:rsidRDefault="007A7014" w:rsidP="00AB1867">
      <w:pPr>
        <w:spacing w:after="0"/>
        <w:rPr>
          <w:lang w:eastAsia="x-none"/>
        </w:rPr>
      </w:pPr>
    </w:p>
    <w:p w14:paraId="24825559" w14:textId="77777777" w:rsidR="007A7014" w:rsidRDefault="007A7014" w:rsidP="00AB1867">
      <w:pPr>
        <w:spacing w:after="0"/>
      </w:pPr>
      <w:r>
        <w:rPr>
          <w:lang w:eastAsia="x-none"/>
        </w:rPr>
        <w:t xml:space="preserve">Where, </w:t>
      </w:r>
      <w:proofErr w:type="spellStart"/>
      <w:r w:rsidRPr="00372DB4">
        <w:rPr>
          <w:i/>
          <w:iCs/>
          <w:lang w:eastAsia="x-none"/>
        </w:rPr>
        <w:t>Tj</w:t>
      </w:r>
      <w:proofErr w:type="spellEnd"/>
      <w:r>
        <w:rPr>
          <w:lang w:eastAsia="x-none"/>
        </w:rPr>
        <w:t xml:space="preserve"> is signal transmit time from satellite </w:t>
      </w:r>
      <w:r w:rsidRPr="00372DB4">
        <w:rPr>
          <w:i/>
          <w:iCs/>
          <w:lang w:eastAsia="x-none"/>
        </w:rPr>
        <w:t>j</w:t>
      </w:r>
      <w:r>
        <w:rPr>
          <w:lang w:eastAsia="x-none"/>
        </w:rPr>
        <w:t xml:space="preserve">, </w:t>
      </w:r>
      <w:proofErr w:type="spellStart"/>
      <w:r w:rsidRPr="00372DB4">
        <w:rPr>
          <w:i/>
          <w:iCs/>
          <w:lang w:eastAsia="x-none"/>
        </w:rPr>
        <w:t>dj</w:t>
      </w:r>
      <w:proofErr w:type="spellEnd"/>
      <w:r>
        <w:rPr>
          <w:lang w:eastAsia="x-none"/>
        </w:rPr>
        <w:t xml:space="preserve"> is distance between UE</w:t>
      </w:r>
      <w:r w:rsidR="00372DB4">
        <w:rPr>
          <w:lang w:eastAsia="x-none"/>
        </w:rPr>
        <w:t xml:space="preserve"> (</w:t>
      </w:r>
      <w:r w:rsidR="00372DB4" w:rsidRPr="00372DB4">
        <w:rPr>
          <w:i/>
          <w:iCs/>
          <w:lang w:eastAsia="x-none"/>
        </w:rPr>
        <w:t>x</w:t>
      </w:r>
      <w:r w:rsidR="00372DB4">
        <w:rPr>
          <w:lang w:eastAsia="x-none"/>
        </w:rPr>
        <w:t>)</w:t>
      </w:r>
      <w:r>
        <w:rPr>
          <w:lang w:eastAsia="x-none"/>
        </w:rPr>
        <w:t xml:space="preserve"> and satellite </w:t>
      </w:r>
      <w:r w:rsidRPr="00372DB4">
        <w:rPr>
          <w:i/>
          <w:iCs/>
          <w:lang w:eastAsia="x-none"/>
        </w:rPr>
        <w:t>j</w:t>
      </w:r>
      <w:r w:rsidR="00372DB4">
        <w:rPr>
          <w:i/>
          <w:iCs/>
          <w:lang w:eastAsia="x-none"/>
        </w:rPr>
        <w:t xml:space="preserve"> </w:t>
      </w:r>
      <w:r w:rsidR="00372DB4" w:rsidRPr="00372DB4">
        <w:rPr>
          <w:lang w:eastAsia="x-none"/>
        </w:rPr>
        <w:t>(</w:t>
      </w:r>
      <w:proofErr w:type="spellStart"/>
      <w:r w:rsidR="00372DB4" w:rsidRPr="00372DB4">
        <w:rPr>
          <w:i/>
          <w:iCs/>
          <w:lang w:eastAsia="x-none"/>
        </w:rPr>
        <w:t>xj</w:t>
      </w:r>
      <w:proofErr w:type="spellEnd"/>
      <w:r w:rsidR="00372DB4" w:rsidRPr="00372DB4">
        <w:rPr>
          <w:lang w:eastAsia="x-none"/>
        </w:rPr>
        <w:t>)</w:t>
      </w:r>
      <w:r>
        <w:rPr>
          <w:lang w:eastAsia="x-none"/>
        </w:rPr>
        <w:t xml:space="preserve">, c is speed of light and </w:t>
      </w:r>
      <w:proofErr w:type="spellStart"/>
      <w:r w:rsidRPr="00372DB4">
        <w:rPr>
          <w:i/>
          <w:iCs/>
          <w:lang w:eastAsia="x-none"/>
        </w:rPr>
        <w:t>nj</w:t>
      </w:r>
      <w:proofErr w:type="spellEnd"/>
      <w:r>
        <w:rPr>
          <w:lang w:eastAsia="x-none"/>
        </w:rPr>
        <w:t xml:space="preserve"> is </w:t>
      </w:r>
      <w:r w:rsidR="00114C8A">
        <w:rPr>
          <w:lang w:eastAsia="x-none"/>
        </w:rPr>
        <w:t xml:space="preserve">measurement </w:t>
      </w:r>
      <w:r>
        <w:rPr>
          <w:lang w:eastAsia="x-none"/>
        </w:rPr>
        <w:t xml:space="preserve">error. </w:t>
      </w:r>
      <w:r w:rsidR="009336C0">
        <w:t xml:space="preserve">The position location problem based on TDOA measurements is then to estimate </w:t>
      </w:r>
      <w:r w:rsidR="00372DB4">
        <w:t>UE position (</w:t>
      </w:r>
      <w:r w:rsidR="009336C0" w:rsidRPr="00372DB4">
        <w:rPr>
          <w:i/>
          <w:iCs/>
        </w:rPr>
        <w:t>x</w:t>
      </w:r>
      <w:r w:rsidR="00372DB4">
        <w:t>)</w:t>
      </w:r>
      <w:r w:rsidR="009336C0">
        <w:t xml:space="preserve"> given the TDOA measurements {</w:t>
      </w:r>
      <w:r w:rsidR="009336C0">
        <w:rPr>
          <w:rFonts w:ascii="Cambria Math" w:hAnsi="Cambria Math" w:cs="Cambria Math"/>
        </w:rPr>
        <w:t>𝑟𝑇𝐷𝑂𝐴</w:t>
      </w:r>
      <w:proofErr w:type="gramStart"/>
      <w:r w:rsidR="00372DB4" w:rsidRPr="00372DB4">
        <w:rPr>
          <w:rFonts w:ascii="Cambria Math" w:hAnsi="Cambria Math" w:cs="Cambria Math"/>
          <w:i/>
          <w:iCs/>
        </w:rPr>
        <w:t>j</w:t>
      </w:r>
      <w:r w:rsidR="009336C0">
        <w:t xml:space="preserve"> }</w:t>
      </w:r>
      <w:proofErr w:type="gramEnd"/>
      <w:r w:rsidR="009336C0">
        <w:t xml:space="preserve">. </w:t>
      </w:r>
      <w:r>
        <w:rPr>
          <w:lang w:eastAsia="x-none"/>
        </w:rPr>
        <w:t>However,</w:t>
      </w:r>
      <w:r w:rsidR="009336C0">
        <w:rPr>
          <w:lang w:eastAsia="x-none"/>
        </w:rPr>
        <w:t xml:space="preserve"> </w:t>
      </w:r>
      <w:r w:rsidR="009336C0">
        <w:t>TDOA is typically not directly measured, but calculated as the difference of two time of arrival measurements made relative to the same receive time base. T</w:t>
      </w:r>
      <w:r>
        <w:t>he relative synchronization offset (</w:t>
      </w:r>
      <w:r>
        <w:rPr>
          <w:rFonts w:ascii="Cambria Math" w:hAnsi="Cambria Math" w:cs="Cambria Math"/>
        </w:rPr>
        <w:t>𝑇𝑗</w:t>
      </w:r>
      <w:r>
        <w:t xml:space="preserve"> −</w:t>
      </w:r>
      <w:r>
        <w:rPr>
          <w:rFonts w:ascii="Cambria Math" w:hAnsi="Cambria Math" w:cs="Cambria Math"/>
        </w:rPr>
        <w:t>𝑇</w:t>
      </w:r>
      <w:r>
        <w:t>1) between satellites must be known.</w:t>
      </w:r>
    </w:p>
    <w:p w14:paraId="3710FC6B" w14:textId="77777777" w:rsidR="007A7014" w:rsidRDefault="007A7014" w:rsidP="00AB1867">
      <w:pPr>
        <w:spacing w:after="0"/>
        <w:rPr>
          <w:lang w:eastAsia="x-none"/>
        </w:rPr>
      </w:pPr>
    </w:p>
    <w:p w14:paraId="21B05A7B" w14:textId="1AD57845" w:rsidR="007A7014" w:rsidRDefault="00114C8A" w:rsidP="00AB1867">
      <w:pPr>
        <w:spacing w:after="0"/>
        <w:rPr>
          <w:lang w:eastAsia="x-none"/>
        </w:rPr>
      </w:pPr>
      <w:r>
        <w:rPr>
          <w:lang w:eastAsia="x-none"/>
        </w:rPr>
        <w:t xml:space="preserve">Since RAN4 is still working on measurement requirements, RAN2 is still working on SMTC and measurement gap enhancement and RAN1 may not have bandwidth to enhance the positioning reference signal for NTN, </w:t>
      </w:r>
      <w:r w:rsidR="009336C0">
        <w:rPr>
          <w:lang w:eastAsia="x-none"/>
        </w:rPr>
        <w:t>the</w:t>
      </w:r>
      <w:r>
        <w:rPr>
          <w:lang w:eastAsia="x-none"/>
        </w:rPr>
        <w:t xml:space="preserve"> existing mechanism for </w:t>
      </w:r>
      <w:r w:rsidR="00372DB4">
        <w:rPr>
          <w:lang w:eastAsia="x-none"/>
        </w:rPr>
        <w:t xml:space="preserve">both DL and UL </w:t>
      </w:r>
      <w:r>
        <w:rPr>
          <w:lang w:eastAsia="x-none"/>
        </w:rPr>
        <w:t xml:space="preserve">TDOA </w:t>
      </w:r>
      <w:r w:rsidR="009336C0">
        <w:rPr>
          <w:lang w:eastAsia="x-none"/>
        </w:rPr>
        <w:t>may not</w:t>
      </w:r>
      <w:r>
        <w:rPr>
          <w:lang w:eastAsia="x-none"/>
        </w:rPr>
        <w:t xml:space="preserve"> </w:t>
      </w:r>
      <w:r w:rsidR="002E272C">
        <w:rPr>
          <w:lang w:eastAsia="x-none"/>
        </w:rPr>
        <w:t>be possible in Rel-17 NTN</w:t>
      </w:r>
      <w:r>
        <w:rPr>
          <w:lang w:eastAsia="x-none"/>
        </w:rPr>
        <w:t>.</w:t>
      </w:r>
    </w:p>
    <w:p w14:paraId="058BF0B6" w14:textId="77777777" w:rsidR="00201B20" w:rsidRDefault="006507FB" w:rsidP="002C4806">
      <w:pPr>
        <w:pStyle w:val="Observation"/>
        <w:spacing w:after="0"/>
        <w:rPr>
          <w:lang w:eastAsia="x-none"/>
        </w:rPr>
      </w:pPr>
      <w:bookmarkStart w:id="40" w:name="_Toc70603594"/>
      <w:bookmarkStart w:id="41" w:name="_Toc70603699"/>
      <w:bookmarkStart w:id="42" w:name="_Toc70603954"/>
      <w:bookmarkStart w:id="43" w:name="_Toc70604289"/>
      <w:bookmarkStart w:id="44" w:name="_Toc70604750"/>
      <w:bookmarkStart w:id="45" w:name="_Toc70605382"/>
      <w:bookmarkStart w:id="46" w:name="_Toc71156097"/>
      <w:bookmarkStart w:id="47" w:name="_Toc71156255"/>
      <w:bookmarkStart w:id="48" w:name="_Toc71460143"/>
      <w:bookmarkStart w:id="49" w:name="_Toc71460569"/>
      <w:bookmarkStart w:id="50" w:name="_Toc71460870"/>
      <w:bookmarkStart w:id="51" w:name="_Toc71572057"/>
      <w:bookmarkStart w:id="52" w:name="_Toc71572466"/>
      <w:bookmarkStart w:id="53" w:name="_Toc71572575"/>
      <w:r>
        <w:t xml:space="preserve">Further RAN1/RAN4 </w:t>
      </w:r>
      <w:r w:rsidR="008D48DA">
        <w:t>involvement is</w:t>
      </w:r>
      <w:r>
        <w:t xml:space="preserve"> needed to make TDOA based positioning method</w:t>
      </w:r>
      <w:r w:rsidR="008D48DA">
        <w:t xml:space="preserve"> work in NTN</w:t>
      </w:r>
      <w:r>
        <w:t>.</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0B59779" w14:textId="77777777" w:rsidR="00AB48B9" w:rsidRPr="00AB48B9" w:rsidRDefault="00AB48B9" w:rsidP="00AB48B9">
      <w:pPr>
        <w:rPr>
          <w:b/>
          <w:bCs/>
          <w:u w:val="single"/>
          <w:lang w:eastAsia="x-none"/>
        </w:rPr>
      </w:pPr>
      <w:r w:rsidRPr="00AB48B9">
        <w:rPr>
          <w:b/>
          <w:bCs/>
          <w:u w:val="single"/>
          <w:lang w:eastAsia="x-none"/>
        </w:rPr>
        <w:t>#</w:t>
      </w:r>
      <w:r>
        <w:rPr>
          <w:b/>
          <w:bCs/>
          <w:u w:val="single"/>
          <w:lang w:eastAsia="x-none"/>
        </w:rPr>
        <w:t>3</w:t>
      </w:r>
      <w:r w:rsidRPr="00AB48B9">
        <w:rPr>
          <w:b/>
          <w:bCs/>
          <w:u w:val="single"/>
          <w:lang w:eastAsia="x-none"/>
        </w:rPr>
        <w:t xml:space="preserve">: </w:t>
      </w:r>
      <w:r>
        <w:rPr>
          <w:b/>
          <w:bCs/>
          <w:u w:val="single"/>
          <w:lang w:eastAsia="x-none"/>
        </w:rPr>
        <w:t>Multi-RTT</w:t>
      </w:r>
      <w:r w:rsidRPr="00AB48B9">
        <w:rPr>
          <w:b/>
          <w:bCs/>
          <w:u w:val="single"/>
          <w:lang w:eastAsia="x-none"/>
        </w:rPr>
        <w:t xml:space="preserve"> based positioning method</w:t>
      </w:r>
    </w:p>
    <w:p w14:paraId="6180CB2E" w14:textId="77777777" w:rsidR="00AB48B9" w:rsidRDefault="00E86CD6" w:rsidP="00CA234A">
      <w:pPr>
        <w:spacing w:after="0"/>
        <w:rPr>
          <w:lang w:eastAsia="x-none"/>
        </w:rPr>
      </w:pPr>
      <w:r>
        <w:rPr>
          <w:lang w:eastAsia="x-none"/>
        </w:rPr>
        <w:t xml:space="preserve">Based on measurement of time of signal transmission and time of signal reception, RTT can be determined for a N satellites as shown in Figure 1. </w:t>
      </w:r>
      <w:r w:rsidR="00CD33B4">
        <w:rPr>
          <w:lang w:eastAsia="x-none"/>
        </w:rPr>
        <w:t>The</w:t>
      </w:r>
      <w:r>
        <w:rPr>
          <w:lang w:eastAsia="x-none"/>
        </w:rPr>
        <w:t xml:space="preserve"> UE and </w:t>
      </w:r>
      <w:proofErr w:type="spellStart"/>
      <w:r>
        <w:rPr>
          <w:lang w:eastAsia="x-none"/>
        </w:rPr>
        <w:t>gNB</w:t>
      </w:r>
      <w:proofErr w:type="spellEnd"/>
      <w:r>
        <w:rPr>
          <w:lang w:eastAsia="x-none"/>
        </w:rPr>
        <w:t xml:space="preserve"> may just report the time difference between signal transmission time and reception time for each satellite and location server can calculate the RTT and UE position.</w:t>
      </w:r>
    </w:p>
    <w:p w14:paraId="24FF95D4" w14:textId="77777777" w:rsidR="00CA234A" w:rsidRDefault="00CA234A" w:rsidP="00CA234A">
      <w:pPr>
        <w:spacing w:after="0"/>
        <w:rPr>
          <w:lang w:eastAsia="x-none"/>
        </w:rPr>
      </w:pPr>
    </w:p>
    <w:p w14:paraId="7C23B1FD" w14:textId="5FBA027A" w:rsidR="00D53C8F" w:rsidRDefault="00AA1E61" w:rsidP="00D53C8F">
      <w:pPr>
        <w:keepNext/>
        <w:spacing w:after="0"/>
        <w:jc w:val="center"/>
      </w:pPr>
      <w:r>
        <w:rPr>
          <w:noProof/>
          <w:sz w:val="24"/>
          <w:szCs w:val="24"/>
        </w:rPr>
        <w:drawing>
          <wp:inline distT="0" distB="0" distL="0" distR="0" wp14:anchorId="1AD57CBA" wp14:editId="11CF7B4D">
            <wp:extent cx="5559425" cy="2508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559425" cy="2508885"/>
                    </a:xfrm>
                    <a:prstGeom prst="rect">
                      <a:avLst/>
                    </a:prstGeom>
                    <a:noFill/>
                    <a:ln>
                      <a:noFill/>
                    </a:ln>
                  </pic:spPr>
                </pic:pic>
              </a:graphicData>
            </a:graphic>
          </wp:inline>
        </w:drawing>
      </w:r>
    </w:p>
    <w:p w14:paraId="00703E29" w14:textId="77777777" w:rsidR="00CA234A" w:rsidRDefault="00D53C8F" w:rsidP="00D53C8F">
      <w:pPr>
        <w:pStyle w:val="Caption"/>
        <w:jc w:val="center"/>
        <w:rPr>
          <w:noProof/>
          <w:lang w:eastAsia="x-none"/>
        </w:rPr>
      </w:pPr>
      <w:r>
        <w:t xml:space="preserve">Figure </w:t>
      </w:r>
      <w:r>
        <w:fldChar w:fldCharType="begin"/>
      </w:r>
      <w:r>
        <w:instrText xml:space="preserve"> SEQ Figure \* ARABIC </w:instrText>
      </w:r>
      <w:r>
        <w:fldChar w:fldCharType="separate"/>
      </w:r>
      <w:r>
        <w:rPr>
          <w:noProof/>
        </w:rPr>
        <w:t>1</w:t>
      </w:r>
      <w:r>
        <w:fldChar w:fldCharType="end"/>
      </w:r>
      <w:r>
        <w:t xml:space="preserve"> Multi-RTT based measurement</w:t>
      </w:r>
    </w:p>
    <w:p w14:paraId="6D0D591F" w14:textId="7805F9C1" w:rsidR="008D48DA" w:rsidRDefault="00D53C8F" w:rsidP="00CA234A">
      <w:pPr>
        <w:spacing w:after="0"/>
        <w:rPr>
          <w:lang w:eastAsia="x-none"/>
        </w:rPr>
      </w:pPr>
      <w:r>
        <w:rPr>
          <w:lang w:eastAsia="x-none"/>
        </w:rPr>
        <w:lastRenderedPageBreak/>
        <w:t xml:space="preserve">Since RTT can be large and both UL and DL measurements are needed, this measurement may take very long time. In addition, satellite is moving, and it may be difficult to complete measurements of N satellites. </w:t>
      </w:r>
      <w:r w:rsidR="004F5D9C">
        <w:rPr>
          <w:lang w:eastAsia="x-none"/>
        </w:rPr>
        <w:t>This method also requires RAN1 involvement</w:t>
      </w:r>
      <w:r>
        <w:rPr>
          <w:lang w:eastAsia="x-none"/>
        </w:rPr>
        <w:t>.</w:t>
      </w:r>
    </w:p>
    <w:p w14:paraId="709FDFA7" w14:textId="3B987610" w:rsidR="004E09F9" w:rsidRDefault="004F5D9C" w:rsidP="004E09F9">
      <w:pPr>
        <w:pStyle w:val="Observation"/>
      </w:pPr>
      <w:bookmarkStart w:id="54" w:name="_Toc70603596"/>
      <w:bookmarkStart w:id="55" w:name="_Toc70603701"/>
      <w:bookmarkStart w:id="56" w:name="_Toc70603956"/>
      <w:bookmarkStart w:id="57" w:name="_Toc70604291"/>
      <w:bookmarkStart w:id="58" w:name="_Toc70604752"/>
      <w:bookmarkStart w:id="59" w:name="_Toc70605384"/>
      <w:bookmarkStart w:id="60" w:name="_Toc71156099"/>
      <w:bookmarkStart w:id="61" w:name="_Toc71156256"/>
      <w:bookmarkStart w:id="62" w:name="_Toc71460145"/>
      <w:bookmarkStart w:id="63" w:name="_Toc71460570"/>
      <w:bookmarkStart w:id="64" w:name="_Toc71460872"/>
      <w:bookmarkStart w:id="65" w:name="_Toc71572058"/>
      <w:bookmarkStart w:id="66" w:name="_Toc71572467"/>
      <w:bookmarkStart w:id="67" w:name="_Toc71572576"/>
      <w:r>
        <w:rPr>
          <w:lang w:eastAsia="x-none"/>
        </w:rPr>
        <w:t>Whether m</w:t>
      </w:r>
      <w:r w:rsidR="004E09F9">
        <w:rPr>
          <w:lang w:eastAsia="x-none"/>
        </w:rPr>
        <w:t xml:space="preserve">ulti-RTT based positioning method </w:t>
      </w:r>
      <w:r>
        <w:rPr>
          <w:lang w:eastAsia="x-none"/>
        </w:rPr>
        <w:t>is</w:t>
      </w:r>
      <w:r w:rsidR="004E09F9">
        <w:rPr>
          <w:lang w:eastAsia="x-none"/>
        </w:rPr>
        <w:t xml:space="preserve"> feasible </w:t>
      </w:r>
      <w:r>
        <w:rPr>
          <w:lang w:eastAsia="x-none"/>
        </w:rPr>
        <w:t>should be checked with RAN1</w:t>
      </w:r>
      <w:r w:rsidR="004E09F9">
        <w:rPr>
          <w:lang w:eastAsia="x-none"/>
        </w:rPr>
        <w:t>.</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2F76296" w14:textId="77777777" w:rsidR="004E09F9" w:rsidRPr="004E09F9" w:rsidRDefault="004E09F9" w:rsidP="004E09F9">
      <w:pPr>
        <w:rPr>
          <w:b/>
          <w:bCs/>
          <w:u w:val="single"/>
          <w:lang w:eastAsia="x-none"/>
        </w:rPr>
      </w:pPr>
      <w:r>
        <w:rPr>
          <w:b/>
          <w:bCs/>
          <w:u w:val="single"/>
          <w:lang w:eastAsia="x-none"/>
        </w:rPr>
        <w:t xml:space="preserve">#4: </w:t>
      </w:r>
      <w:r w:rsidRPr="004E09F9">
        <w:rPr>
          <w:b/>
          <w:bCs/>
          <w:u w:val="single"/>
          <w:lang w:eastAsia="x-none"/>
        </w:rPr>
        <w:t>DL-</w:t>
      </w:r>
      <w:proofErr w:type="spellStart"/>
      <w:r w:rsidRPr="004E09F9">
        <w:rPr>
          <w:b/>
          <w:bCs/>
          <w:u w:val="single"/>
          <w:lang w:eastAsia="x-none"/>
        </w:rPr>
        <w:t>AoD</w:t>
      </w:r>
      <w:proofErr w:type="spellEnd"/>
      <w:r w:rsidRPr="004E09F9">
        <w:rPr>
          <w:b/>
          <w:bCs/>
          <w:u w:val="single"/>
          <w:lang w:eastAsia="x-none"/>
        </w:rPr>
        <w:t xml:space="preserve"> and UL-</w:t>
      </w:r>
      <w:proofErr w:type="spellStart"/>
      <w:r w:rsidRPr="004E09F9">
        <w:rPr>
          <w:b/>
          <w:bCs/>
          <w:u w:val="single"/>
          <w:lang w:eastAsia="x-none"/>
        </w:rPr>
        <w:t>AoA</w:t>
      </w:r>
      <w:proofErr w:type="spellEnd"/>
      <w:r w:rsidR="00FC0ABF">
        <w:rPr>
          <w:b/>
          <w:bCs/>
          <w:u w:val="single"/>
          <w:lang w:eastAsia="x-none"/>
        </w:rPr>
        <w:t xml:space="preserve"> based positioning methods</w:t>
      </w:r>
    </w:p>
    <w:p w14:paraId="178E0ABB" w14:textId="77777777" w:rsidR="004E09F9" w:rsidRDefault="00CD33B4" w:rsidP="00CA234A">
      <w:pPr>
        <w:spacing w:after="0"/>
      </w:pPr>
      <w:r>
        <w:t>Downlink Angle-of-Departure (</w:t>
      </w:r>
      <w:proofErr w:type="spellStart"/>
      <w:r>
        <w:t>AoD</w:t>
      </w:r>
      <w:proofErr w:type="spellEnd"/>
      <w:r>
        <w:t>) positioning can be based on per-beam RSRP measurements of DL-PRS</w:t>
      </w:r>
      <w:r w:rsidR="004E09F9">
        <w:t xml:space="preserve"> </w:t>
      </w:r>
      <w:r>
        <w:t>performed at the UE (DL-PRS Reference Signal Received Power (DL-PRS RSRP) measurement).</w:t>
      </w:r>
      <w:r w:rsidR="004E09F9">
        <w:t xml:space="preserve"> The measured RSRPs per DL-PRS TX beam may then be reported in an LPP Provide Location Information message to the LMF for each measured TRP where the corresponding </w:t>
      </w:r>
      <w:proofErr w:type="spellStart"/>
      <w:r w:rsidR="004E09F9">
        <w:t>AoDs</w:t>
      </w:r>
      <w:proofErr w:type="spellEnd"/>
      <w:r w:rsidR="004E09F9">
        <w:t xml:space="preserve"> are estimated and position calculation is performed (in case of UE-assisted mode). However, in NTN, the beam angular width of 6 degree can have very large coverage on earth surface and there may be just one beam per cell. </w:t>
      </w:r>
    </w:p>
    <w:p w14:paraId="3F3E73B0" w14:textId="77777777" w:rsidR="004E09F9" w:rsidRDefault="004E09F9" w:rsidP="00CA234A">
      <w:pPr>
        <w:spacing w:after="0"/>
      </w:pPr>
    </w:p>
    <w:p w14:paraId="59E8F2EA" w14:textId="77777777" w:rsidR="004E09F9" w:rsidRDefault="004E09F9" w:rsidP="00CA234A">
      <w:pPr>
        <w:spacing w:after="0"/>
      </w:pPr>
      <w:r>
        <w:t xml:space="preserve">The </w:t>
      </w:r>
      <w:proofErr w:type="spellStart"/>
      <w:r>
        <w:t>gNB</w:t>
      </w:r>
      <w:proofErr w:type="spellEnd"/>
      <w:r>
        <w:t xml:space="preserve"> uses the received signal transmitted by the UE to derive the angle of arrival (AOA) in azimuth and zenith. To estimate the angle of arrival of incident signals a directional antenna is required which may be issue for NTN satellites considering a small angular beam width of 6 degree can have larger coverage, e.g., cell size of 100km.</w:t>
      </w:r>
    </w:p>
    <w:p w14:paraId="58BBDBE4" w14:textId="77777777" w:rsidR="004E09F9" w:rsidRDefault="004E09F9" w:rsidP="00CA234A">
      <w:pPr>
        <w:spacing w:after="0"/>
      </w:pPr>
    </w:p>
    <w:p w14:paraId="39EF8E59" w14:textId="77777777" w:rsidR="004E09F9" w:rsidRDefault="004E09F9" w:rsidP="00CA234A">
      <w:pPr>
        <w:spacing w:after="0"/>
      </w:pPr>
      <w:r>
        <w:t>Therefore, feasibility of the both positioning methods Downlink Angle-of-Departure (</w:t>
      </w:r>
      <w:proofErr w:type="spellStart"/>
      <w:r>
        <w:t>AoD</w:t>
      </w:r>
      <w:proofErr w:type="spellEnd"/>
      <w:r>
        <w:t>) and Uplink angle of arrival (AOA) needs to be checked with RAN1.</w:t>
      </w:r>
    </w:p>
    <w:p w14:paraId="3634C1FA" w14:textId="77777777" w:rsidR="004E09F9" w:rsidRDefault="004E09F9" w:rsidP="004E09F9">
      <w:pPr>
        <w:pStyle w:val="Observation"/>
      </w:pPr>
      <w:bookmarkStart w:id="68" w:name="_Toc70603597"/>
      <w:bookmarkStart w:id="69" w:name="_Toc70603702"/>
      <w:bookmarkStart w:id="70" w:name="_Toc70603957"/>
      <w:bookmarkStart w:id="71" w:name="_Toc70604292"/>
      <w:bookmarkStart w:id="72" w:name="_Toc70604753"/>
      <w:bookmarkStart w:id="73" w:name="_Toc70605385"/>
      <w:bookmarkStart w:id="74" w:name="_Toc71156100"/>
      <w:bookmarkStart w:id="75" w:name="_Toc71156257"/>
      <w:bookmarkStart w:id="76" w:name="_Toc71460146"/>
      <w:bookmarkStart w:id="77" w:name="_Toc71460571"/>
      <w:bookmarkStart w:id="78" w:name="_Toc71460873"/>
      <w:bookmarkStart w:id="79" w:name="_Toc71572059"/>
      <w:bookmarkStart w:id="80" w:name="_Toc71572468"/>
      <w:bookmarkStart w:id="81" w:name="_Toc71572577"/>
      <w:r>
        <w:t>The feasibility of the both positioning methods Downlink Angle-of-Departure (</w:t>
      </w:r>
      <w:proofErr w:type="spellStart"/>
      <w:r>
        <w:t>AoD</w:t>
      </w:r>
      <w:proofErr w:type="spellEnd"/>
      <w:r>
        <w:t>) and Uplink angle of arrival (AOA) needs to be checked with RAN1.</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1025EE7" w14:textId="77777777" w:rsidR="00CE4AE7" w:rsidRPr="00CE4AE7" w:rsidRDefault="00CE4AE7" w:rsidP="00CE4AE7">
      <w:pPr>
        <w:rPr>
          <w:b/>
          <w:bCs/>
          <w:u w:val="single"/>
          <w:lang w:eastAsia="x-none"/>
        </w:rPr>
      </w:pPr>
      <w:r>
        <w:rPr>
          <w:b/>
          <w:bCs/>
          <w:u w:val="single"/>
          <w:lang w:eastAsia="x-none"/>
        </w:rPr>
        <w:t xml:space="preserve">#5: </w:t>
      </w:r>
      <w:r w:rsidRPr="00CE4AE7">
        <w:rPr>
          <w:b/>
          <w:bCs/>
          <w:u w:val="single"/>
          <w:lang w:eastAsia="x-none"/>
        </w:rPr>
        <w:t xml:space="preserve">NR E-CID </w:t>
      </w:r>
    </w:p>
    <w:p w14:paraId="72FF778A" w14:textId="77777777" w:rsidR="004E09F9" w:rsidRDefault="00FC0ABF" w:rsidP="00CA234A">
      <w:pPr>
        <w:spacing w:after="0"/>
      </w:pPr>
      <w:r>
        <w:t>Cell-ID (CID) positioning is a network-based method that can be used to estimate the position of the UE immediately, but typically with relative low accuracy. The position of the UE can be estimated to be the position of the base station the UE is camped on.</w:t>
      </w:r>
      <w:r w:rsidR="00CE4AE7">
        <w:t xml:space="preserve"> In Enhanced Cell ID (E-CID) positioning, cell ID positioning performance can be enhanced by measuring additional network attributes.</w:t>
      </w:r>
      <w:r>
        <w:t xml:space="preserve"> For ECID positioning, the UE typically reports the RRM measurements already available (i.e., not positioning specific) to the LMF. The LMF may use various techniques to determine the location of the UE.</w:t>
      </w:r>
    </w:p>
    <w:p w14:paraId="4D99EF1B" w14:textId="77777777" w:rsidR="00FC0ABF" w:rsidRDefault="00FC0ABF" w:rsidP="00CA234A">
      <w:pPr>
        <w:spacing w:after="0"/>
      </w:pPr>
    </w:p>
    <w:p w14:paraId="2576AFF5" w14:textId="77777777" w:rsidR="00FC0ABF" w:rsidRDefault="00FC0ABF" w:rsidP="00CA234A">
      <w:pPr>
        <w:spacing w:after="0"/>
      </w:pPr>
      <w:r>
        <w:t>The NTN UE may also perform measurement of TN cell to determine the UE location in the granularity of a TN cell size.</w:t>
      </w:r>
      <w:r w:rsidR="00CE4AE7">
        <w:t xml:space="preserve"> Other additional measurement parameters can also be reported to improve the granularity of location.</w:t>
      </w:r>
      <w:r>
        <w:t xml:space="preserve"> Therefore, the enhanced C-ID based position method should work in NTN without major specification impact.</w:t>
      </w:r>
    </w:p>
    <w:p w14:paraId="554918FA" w14:textId="2FB3FABB" w:rsidR="00FC0ABF" w:rsidRDefault="00315D1B" w:rsidP="00FC0ABF">
      <w:pPr>
        <w:pStyle w:val="Observation"/>
      </w:pPr>
      <w:bookmarkStart w:id="82" w:name="_Toc70603598"/>
      <w:bookmarkStart w:id="83" w:name="_Toc70603703"/>
      <w:bookmarkStart w:id="84" w:name="_Toc70603958"/>
      <w:bookmarkStart w:id="85" w:name="_Toc70604293"/>
      <w:bookmarkStart w:id="86" w:name="_Toc70604754"/>
      <w:bookmarkStart w:id="87" w:name="_Toc70605386"/>
      <w:bookmarkStart w:id="88" w:name="_Toc71156101"/>
      <w:bookmarkStart w:id="89" w:name="_Toc71156258"/>
      <w:bookmarkStart w:id="90" w:name="_Toc71460147"/>
      <w:bookmarkStart w:id="91" w:name="_Toc71460572"/>
      <w:bookmarkStart w:id="92" w:name="_Toc71460874"/>
      <w:bookmarkStart w:id="93" w:name="_Toc71572060"/>
      <w:bookmarkStart w:id="94" w:name="_Toc71572469"/>
      <w:bookmarkStart w:id="95" w:name="_Toc71572578"/>
      <w:r>
        <w:t>T</w:t>
      </w:r>
      <w:r w:rsidR="00FC0ABF">
        <w:t>he enhanced C-ID based position method should work in NTN.</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0713536" w14:textId="0093162F" w:rsidR="007A5393" w:rsidRDefault="004F5D9C" w:rsidP="00394F6D">
      <w:pPr>
        <w:spacing w:after="0"/>
      </w:pPr>
      <w:r>
        <w:t xml:space="preserve">To </w:t>
      </w:r>
      <w:r w:rsidR="003E18F2">
        <w:t xml:space="preserve">further </w:t>
      </w:r>
      <w:r>
        <w:t xml:space="preserve">improve the location granularity, </w:t>
      </w:r>
      <w:r w:rsidR="003E18F2">
        <w:t>timing advance or propagation delays or differential propagation delays can also be reported</w:t>
      </w:r>
      <w:r w:rsidR="000B622F">
        <w:t xml:space="preserve"> together with time stamp</w:t>
      </w:r>
      <w:r w:rsidR="003E18F2">
        <w:t xml:space="preserve"> as additional attribute. In case of NTN, since UE can calculate the propagation delays of N satellites using its GNSS location and satellite position</w:t>
      </w:r>
      <w:r w:rsidR="00315D1B">
        <w:t>s</w:t>
      </w:r>
      <w:r w:rsidR="003E18F2">
        <w:t xml:space="preserve"> from ephemeris, E-CID</w:t>
      </w:r>
      <w:r w:rsidR="00315D1B">
        <w:t>-based positioning method</w:t>
      </w:r>
      <w:r w:rsidR="003E18F2">
        <w:t xml:space="preserve"> can be extended to carry propagation delays (</w:t>
      </w:r>
      <w:r w:rsidR="003E18F2" w:rsidRPr="002E272C">
        <w:rPr>
          <w:i/>
          <w:iCs/>
        </w:rPr>
        <w:t>di</w:t>
      </w:r>
      <w:r w:rsidR="003E18F2">
        <w:t>) of N satellites. With N values of propagation delays, the LMF</w:t>
      </w:r>
      <w:r w:rsidR="00292A76">
        <w:t xml:space="preserve"> (with satellite information)</w:t>
      </w:r>
      <w:r w:rsidR="003E18F2">
        <w:t xml:space="preserve"> can calculate UE location as</w:t>
      </w:r>
    </w:p>
    <w:bookmarkStart w:id="96" w:name="_Hlk71480149"/>
    <w:p w14:paraId="716A416A" w14:textId="02515CF9" w:rsidR="003E18F2" w:rsidRDefault="009D5E14" w:rsidP="00FC0ABF">
      <w:pPr>
        <w:spacing w:after="0"/>
      </w:pPr>
      <m:oMathPara>
        <m:oMath>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c</m:t>
              </m:r>
            </m:den>
          </m:f>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c</m:t>
              </m:r>
            </m:den>
          </m:f>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r>
                        <w:rPr>
                          <w:rFonts w:ascii="Cambria Math" w:hAnsi="Cambria Math"/>
                        </w:rPr>
                        <m:t xml:space="preserve">x- </m:t>
                      </m:r>
                      <m:sSub>
                        <m:sSubPr>
                          <m:ctrlPr>
                            <w:rPr>
                              <w:rFonts w:ascii="Cambria Math" w:hAnsi="Cambria Math"/>
                              <w:i/>
                            </w:rPr>
                          </m:ctrlPr>
                        </m:sSubPr>
                        <m:e>
                          <m:r>
                            <w:rPr>
                              <w:rFonts w:ascii="Cambria Math" w:hAnsi="Cambria Math"/>
                            </w:rPr>
                            <m:t>x</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 xml:space="preserve">y- </m:t>
                      </m:r>
                      <m:sSub>
                        <m:sSubPr>
                          <m:ctrlPr>
                            <w:rPr>
                              <w:rFonts w:ascii="Cambria Math" w:hAnsi="Cambria Math"/>
                              <w:i/>
                            </w:rPr>
                          </m:ctrlPr>
                        </m:sSubPr>
                        <m:e>
                          <m:r>
                            <w:rPr>
                              <w:rFonts w:ascii="Cambria Math" w:hAnsi="Cambria Math"/>
                            </w:rPr>
                            <m:t>y</m:t>
                          </m:r>
                        </m:e>
                        <m:sub>
                          <m:r>
                            <w:rPr>
                              <w:rFonts w:ascii="Cambria Math" w:hAnsi="Cambria Math"/>
                            </w:rPr>
                            <m:t>i</m:t>
                          </m:r>
                        </m:sub>
                      </m:sSub>
                    </m:e>
                  </m:d>
                </m:e>
                <m:sup>
                  <m:r>
                    <w:rPr>
                      <w:rFonts w:ascii="Cambria Math" w:hAnsi="Cambria Math"/>
                    </w:rPr>
                    <m:t>2</m:t>
                  </m:r>
                </m:sup>
              </m:sSup>
            </m:e>
          </m:rad>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 xml:space="preserve">     i=1,2, …, N</m:t>
          </m:r>
        </m:oMath>
      </m:oMathPara>
      <w:bookmarkEnd w:id="96"/>
    </w:p>
    <w:p w14:paraId="112C7329" w14:textId="77777777" w:rsidR="0040007A" w:rsidRDefault="0040007A" w:rsidP="00FC0ABF">
      <w:pPr>
        <w:spacing w:after="0"/>
      </w:pPr>
    </w:p>
    <w:p w14:paraId="145C7D8A" w14:textId="18DDD476" w:rsidR="00FC0ABF" w:rsidRDefault="00FC0ABF" w:rsidP="00FC0ABF">
      <w:pPr>
        <w:spacing w:after="0"/>
      </w:pPr>
      <w:r>
        <w:t>From the abo</w:t>
      </w:r>
      <w:bookmarkStart w:id="97" w:name="_Toc4628301"/>
      <w:bookmarkStart w:id="98" w:name="_Toc4689599"/>
      <w:bookmarkStart w:id="99" w:name="_Toc512892215"/>
      <w:bookmarkStart w:id="100" w:name="_Toc505612407"/>
      <w:bookmarkStart w:id="101" w:name="_Toc505612410"/>
      <w:bookmarkEnd w:id="97"/>
      <w:bookmarkEnd w:id="98"/>
      <w:bookmarkEnd w:id="99"/>
      <w:bookmarkEnd w:id="100"/>
      <w:bookmarkEnd w:id="101"/>
      <w:r>
        <w:t>ve observations, we make following proposals.</w:t>
      </w:r>
    </w:p>
    <w:p w14:paraId="3B48DEB1" w14:textId="0FA9DAE2" w:rsidR="00191879" w:rsidRPr="00186A12" w:rsidRDefault="00315D1B" w:rsidP="00191879">
      <w:pPr>
        <w:pStyle w:val="Proposal"/>
      </w:pPr>
      <w:bookmarkStart w:id="102" w:name="_Toc70603600"/>
      <w:bookmarkStart w:id="103" w:name="_Toc70603927"/>
      <w:bookmarkStart w:id="104" w:name="_Toc70604296"/>
      <w:bookmarkStart w:id="105" w:name="_Toc70604757"/>
      <w:bookmarkStart w:id="106" w:name="_Toc70605389"/>
      <w:bookmarkStart w:id="107" w:name="_Toc71156103"/>
      <w:bookmarkStart w:id="108" w:name="_Toc71156260"/>
      <w:bookmarkStart w:id="109" w:name="_Toc71156337"/>
      <w:bookmarkStart w:id="110" w:name="_Toc71460162"/>
      <w:bookmarkStart w:id="111" w:name="_Toc71460577"/>
      <w:bookmarkStart w:id="112" w:name="_Toc71460878"/>
      <w:bookmarkStart w:id="113" w:name="_Toc71572064"/>
      <w:bookmarkStart w:id="114" w:name="_Toc71572473"/>
      <w:bookmarkStart w:id="115" w:name="_Toc71572582"/>
      <w:r w:rsidRPr="00186A12">
        <w:t>The existing E-CID based positioning method is extended to carry timing advance report/propagation delay/differential delay as an additional attribute</w:t>
      </w:r>
      <w:r w:rsidR="00191879" w:rsidRPr="00186A12">
        <w: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593F1AE" w14:textId="77777777" w:rsidR="00FC0ABF" w:rsidRDefault="00FC0ABF" w:rsidP="00FC0ABF">
      <w:pPr>
        <w:pStyle w:val="Proposal"/>
      </w:pPr>
      <w:bookmarkStart w:id="116" w:name="_Toc70603602"/>
      <w:bookmarkStart w:id="117" w:name="_Toc70603929"/>
      <w:bookmarkStart w:id="118" w:name="_Toc70604298"/>
      <w:bookmarkStart w:id="119" w:name="_Toc70604759"/>
      <w:bookmarkStart w:id="120" w:name="_Toc70605391"/>
      <w:bookmarkStart w:id="121" w:name="_Toc71156104"/>
      <w:bookmarkStart w:id="122" w:name="_Toc71156261"/>
      <w:bookmarkStart w:id="123" w:name="_Toc71156338"/>
      <w:bookmarkStart w:id="124" w:name="_Toc71460163"/>
      <w:bookmarkStart w:id="125" w:name="_Toc71460578"/>
      <w:bookmarkStart w:id="126" w:name="_Toc71460879"/>
      <w:bookmarkStart w:id="127" w:name="_Toc71572065"/>
      <w:bookmarkStart w:id="128" w:name="_Toc71572474"/>
      <w:bookmarkStart w:id="129" w:name="_Toc71572583"/>
      <w:r>
        <w:t xml:space="preserve">The </w:t>
      </w:r>
      <w:r w:rsidRPr="00FC0ABF">
        <w:t xml:space="preserve">feasibility of the </w:t>
      </w:r>
      <w:r w:rsidR="00315D1B">
        <w:t xml:space="preserve">other </w:t>
      </w:r>
      <w:r w:rsidR="00A73752">
        <w:t>existing</w:t>
      </w:r>
      <w:r w:rsidRPr="00FC0ABF">
        <w:t xml:space="preserve"> positioning methods</w:t>
      </w:r>
      <w:r w:rsidR="00A73752">
        <w:t xml:space="preserve">, Time </w:t>
      </w:r>
      <w:proofErr w:type="spellStart"/>
      <w:r w:rsidR="00A73752">
        <w:t>Diffference</w:t>
      </w:r>
      <w:proofErr w:type="spellEnd"/>
      <w:r w:rsidR="00A73752">
        <w:t xml:space="preserve"> of arrival (TDOA), multi-RTT,</w:t>
      </w:r>
      <w:r w:rsidRPr="00FC0ABF">
        <w:t xml:space="preserve"> Downlink Angle-of-Departure (</w:t>
      </w:r>
      <w:proofErr w:type="spellStart"/>
      <w:r w:rsidRPr="00FC0ABF">
        <w:t>AoD</w:t>
      </w:r>
      <w:proofErr w:type="spellEnd"/>
      <w:r w:rsidRPr="00FC0ABF">
        <w:t>) and Uplink angle of arrival (AOA)</w:t>
      </w:r>
      <w:r>
        <w:t xml:space="preserve"> needs to be checked with RAN1.</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7ABA80E" w14:textId="77777777" w:rsidR="00315D1B" w:rsidRPr="00FC0ABF" w:rsidRDefault="00315D1B" w:rsidP="00237A6E">
      <w:pPr>
        <w:spacing w:after="0"/>
      </w:pPr>
      <w:bookmarkStart w:id="130" w:name="_Toc70603603"/>
      <w:bookmarkEnd w:id="130"/>
    </w:p>
    <w:p w14:paraId="1F5B0711" w14:textId="77777777" w:rsidR="00F71E41" w:rsidRDefault="00F71E41" w:rsidP="00733085">
      <w:pPr>
        <w:pStyle w:val="Heading1"/>
        <w:numPr>
          <w:ilvl w:val="0"/>
          <w:numId w:val="2"/>
        </w:numPr>
      </w:pPr>
      <w:r>
        <w:lastRenderedPageBreak/>
        <w:t>Conclusion</w:t>
      </w:r>
    </w:p>
    <w:p w14:paraId="022AD2D3" w14:textId="77777777" w:rsidR="008F4468" w:rsidRDefault="00F500A3" w:rsidP="00F500A3">
      <w:r>
        <w:t xml:space="preserve">Following </w:t>
      </w:r>
      <w:r w:rsidR="005F4B51">
        <w:t>observation</w:t>
      </w:r>
      <w:r w:rsidR="00191879">
        <w:t>s</w:t>
      </w:r>
      <w:r>
        <w:t xml:space="preserve"> are made.</w:t>
      </w:r>
    </w:p>
    <w:p w14:paraId="4CD96EF0" w14:textId="77777777" w:rsidR="009D5E14" w:rsidRDefault="00191879">
      <w:pPr>
        <w:pStyle w:val="TOC1"/>
        <w:tabs>
          <w:tab w:val="left" w:pos="1701"/>
        </w:tabs>
        <w:rPr>
          <w:rFonts w:asciiTheme="minorHAnsi" w:eastAsiaTheme="minorEastAsia" w:hAnsiTheme="minorHAnsi" w:cstheme="minorBidi"/>
          <w:szCs w:val="22"/>
          <w:lang w:val="en-US"/>
        </w:rPr>
      </w:pPr>
      <w:r>
        <w:fldChar w:fldCharType="begin"/>
      </w:r>
      <w:r>
        <w:instrText xml:space="preserve"> TOC \n \p " " \t "Title,1,Observation,1" </w:instrText>
      </w:r>
      <w:r>
        <w:fldChar w:fldCharType="separate"/>
      </w:r>
      <w:r w:rsidR="009D5E14" w:rsidRPr="006551AF">
        <w:rPr>
          <w:color w:val="000000"/>
        </w:rPr>
        <w:t>Observation 1.</w:t>
      </w:r>
      <w:r w:rsidR="009D5E14">
        <w:rPr>
          <w:rFonts w:asciiTheme="minorHAnsi" w:eastAsiaTheme="minorEastAsia" w:hAnsiTheme="minorHAnsi" w:cstheme="minorBidi"/>
          <w:szCs w:val="22"/>
          <w:lang w:val="en-US"/>
        </w:rPr>
        <w:tab/>
      </w:r>
      <w:r w:rsidR="009D5E14">
        <w:t>As per SA3-LI reply LS [1], A-GNSS based positioning method alone is not sufficient and other positioning methods are also needed in NTN.</w:t>
      </w:r>
    </w:p>
    <w:p w14:paraId="4C81C467" w14:textId="77777777" w:rsidR="009D5E14" w:rsidRDefault="009D5E14">
      <w:pPr>
        <w:pStyle w:val="TOC1"/>
        <w:tabs>
          <w:tab w:val="left" w:pos="1701"/>
        </w:tabs>
        <w:rPr>
          <w:rFonts w:asciiTheme="minorHAnsi" w:eastAsiaTheme="minorEastAsia" w:hAnsiTheme="minorHAnsi" w:cstheme="minorBidi"/>
          <w:szCs w:val="22"/>
          <w:lang w:val="en-US"/>
        </w:rPr>
      </w:pPr>
      <w:r w:rsidRPr="006551AF">
        <w:rPr>
          <w:color w:val="000000"/>
          <w:lang w:eastAsia="x-none"/>
        </w:rPr>
        <w:t>Observation 2.</w:t>
      </w:r>
      <w:r>
        <w:rPr>
          <w:rFonts w:asciiTheme="minorHAnsi" w:eastAsiaTheme="minorEastAsia" w:hAnsiTheme="minorHAnsi" w:cstheme="minorBidi"/>
          <w:szCs w:val="22"/>
          <w:lang w:val="en-US"/>
        </w:rPr>
        <w:tab/>
      </w:r>
      <w:r>
        <w:t>Further RAN1/RAN4 involvement is needed to make TDOA based positioning method work in NTN.</w:t>
      </w:r>
    </w:p>
    <w:p w14:paraId="29588DBE" w14:textId="77777777" w:rsidR="009D5E14" w:rsidRDefault="009D5E14">
      <w:pPr>
        <w:pStyle w:val="TOC1"/>
        <w:tabs>
          <w:tab w:val="left" w:pos="1701"/>
        </w:tabs>
        <w:rPr>
          <w:rFonts w:asciiTheme="minorHAnsi" w:eastAsiaTheme="minorEastAsia" w:hAnsiTheme="minorHAnsi" w:cstheme="minorBidi"/>
          <w:szCs w:val="22"/>
          <w:lang w:val="en-US"/>
        </w:rPr>
      </w:pPr>
      <w:r w:rsidRPr="006551AF">
        <w:rPr>
          <w:color w:val="000000"/>
        </w:rPr>
        <w:t>Observation 3.</w:t>
      </w:r>
      <w:r>
        <w:rPr>
          <w:rFonts w:asciiTheme="minorHAnsi" w:eastAsiaTheme="minorEastAsia" w:hAnsiTheme="minorHAnsi" w:cstheme="minorBidi"/>
          <w:szCs w:val="22"/>
          <w:lang w:val="en-US"/>
        </w:rPr>
        <w:tab/>
      </w:r>
      <w:r>
        <w:rPr>
          <w:lang w:eastAsia="x-none"/>
        </w:rPr>
        <w:t>Whether multi-RTT based positioning method is feasible should be checked with RAN1.</w:t>
      </w:r>
    </w:p>
    <w:p w14:paraId="45428232" w14:textId="77777777" w:rsidR="009D5E14" w:rsidRDefault="009D5E14">
      <w:pPr>
        <w:pStyle w:val="TOC1"/>
        <w:tabs>
          <w:tab w:val="left" w:pos="1701"/>
        </w:tabs>
        <w:rPr>
          <w:rFonts w:asciiTheme="minorHAnsi" w:eastAsiaTheme="minorEastAsia" w:hAnsiTheme="minorHAnsi" w:cstheme="minorBidi"/>
          <w:szCs w:val="22"/>
          <w:lang w:val="en-US"/>
        </w:rPr>
      </w:pPr>
      <w:r w:rsidRPr="006551AF">
        <w:rPr>
          <w:color w:val="000000"/>
        </w:rPr>
        <w:t>Observation 4.</w:t>
      </w:r>
      <w:r>
        <w:rPr>
          <w:rFonts w:asciiTheme="minorHAnsi" w:eastAsiaTheme="minorEastAsia" w:hAnsiTheme="minorHAnsi" w:cstheme="minorBidi"/>
          <w:szCs w:val="22"/>
          <w:lang w:val="en-US"/>
        </w:rPr>
        <w:tab/>
      </w:r>
      <w:r>
        <w:t>The feasibility of the both positioning methods Downlink Angle-of-Departure (AoD) and Uplink angle of arrival (AOA) needs to be checked with RAN1.</w:t>
      </w:r>
    </w:p>
    <w:p w14:paraId="23899FA4" w14:textId="77777777" w:rsidR="009D5E14" w:rsidRDefault="009D5E14">
      <w:pPr>
        <w:pStyle w:val="TOC1"/>
        <w:tabs>
          <w:tab w:val="left" w:pos="1701"/>
        </w:tabs>
        <w:rPr>
          <w:rFonts w:asciiTheme="minorHAnsi" w:eastAsiaTheme="minorEastAsia" w:hAnsiTheme="minorHAnsi" w:cstheme="minorBidi"/>
          <w:szCs w:val="22"/>
          <w:lang w:val="en-US"/>
        </w:rPr>
      </w:pPr>
      <w:r w:rsidRPr="006551AF">
        <w:rPr>
          <w:color w:val="000000"/>
        </w:rPr>
        <w:t>Observation 5.</w:t>
      </w:r>
      <w:r>
        <w:rPr>
          <w:rFonts w:asciiTheme="minorHAnsi" w:eastAsiaTheme="minorEastAsia" w:hAnsiTheme="minorHAnsi" w:cstheme="minorBidi"/>
          <w:szCs w:val="22"/>
          <w:lang w:val="en-US"/>
        </w:rPr>
        <w:tab/>
      </w:r>
      <w:r>
        <w:t>The enhanced C-ID based position method should work in NTN.</w:t>
      </w:r>
    </w:p>
    <w:p w14:paraId="5FC581A3" w14:textId="71BE2A7F" w:rsidR="00191879" w:rsidRDefault="00191879" w:rsidP="00F500A3">
      <w:r>
        <w:fldChar w:fldCharType="end"/>
      </w:r>
    </w:p>
    <w:p w14:paraId="370B3D02" w14:textId="77777777" w:rsidR="00191879" w:rsidRDefault="00191879" w:rsidP="00F500A3">
      <w:r>
        <w:t>Following proposals are made.</w:t>
      </w:r>
    </w:p>
    <w:p w14:paraId="1FC226A3" w14:textId="77777777" w:rsidR="009D5E14" w:rsidRDefault="00191879">
      <w:pPr>
        <w:pStyle w:val="TOC1"/>
        <w:tabs>
          <w:tab w:val="left" w:pos="1418"/>
        </w:tabs>
        <w:rPr>
          <w:rFonts w:asciiTheme="minorHAnsi" w:eastAsiaTheme="minorEastAsia" w:hAnsiTheme="minorHAnsi" w:cstheme="minorBidi"/>
          <w:szCs w:val="22"/>
          <w:lang w:val="en-US"/>
        </w:rPr>
      </w:pPr>
      <w:r>
        <w:fldChar w:fldCharType="begin"/>
      </w:r>
      <w:r>
        <w:instrText xml:space="preserve"> TOC \n \p " " \t "Title,1,Proposal,1" </w:instrText>
      </w:r>
      <w:r>
        <w:fldChar w:fldCharType="separate"/>
      </w:r>
      <w:r w:rsidR="009D5E14">
        <w:t>Proposal 1</w:t>
      </w:r>
      <w:r w:rsidR="009D5E14">
        <w:rPr>
          <w:rFonts w:asciiTheme="minorHAnsi" w:eastAsiaTheme="minorEastAsia" w:hAnsiTheme="minorHAnsi" w:cstheme="minorBidi"/>
          <w:szCs w:val="22"/>
          <w:lang w:val="en-US"/>
        </w:rPr>
        <w:tab/>
      </w:r>
      <w:r w:rsidR="009D5E14">
        <w:t xml:space="preserve">NG-RAN can obtain a GNSS location from the UE after AS security is established using existing signaling method, i.e., by configuring </w:t>
      </w:r>
      <w:r w:rsidR="009D5E14" w:rsidRPr="005E2F98">
        <w:rPr>
          <w:i/>
          <w:iCs/>
        </w:rPr>
        <w:t>includeCommonLocationInfo</w:t>
      </w:r>
      <w:r w:rsidR="009D5E14">
        <w:t xml:space="preserve"> in the corresponding </w:t>
      </w:r>
      <w:r w:rsidR="009D5E14" w:rsidRPr="005E2F98">
        <w:rPr>
          <w:i/>
          <w:iCs/>
        </w:rPr>
        <w:t>reportConfig</w:t>
      </w:r>
      <w:r w:rsidR="009D5E14">
        <w:t>.</w:t>
      </w:r>
    </w:p>
    <w:p w14:paraId="765108C3" w14:textId="77777777" w:rsidR="009D5E14" w:rsidRDefault="009D5E14">
      <w:pPr>
        <w:pStyle w:val="TOC1"/>
        <w:tabs>
          <w:tab w:val="left" w:pos="1418"/>
        </w:tabs>
        <w:rPr>
          <w:rFonts w:asciiTheme="minorHAnsi" w:eastAsiaTheme="minorEastAsia" w:hAnsiTheme="minorHAnsi" w:cstheme="minorBidi"/>
          <w:szCs w:val="22"/>
          <w:lang w:val="en-US"/>
        </w:rPr>
      </w:pPr>
      <w:r w:rsidRPr="005E2F98">
        <w:rPr>
          <w:lang w:val="en-US"/>
        </w:rPr>
        <w:t>Proposal 2</w:t>
      </w:r>
      <w:r>
        <w:rPr>
          <w:rFonts w:asciiTheme="minorHAnsi" w:eastAsiaTheme="minorEastAsia" w:hAnsiTheme="minorHAnsi" w:cstheme="minorBidi"/>
          <w:szCs w:val="22"/>
          <w:lang w:val="en-US"/>
        </w:rPr>
        <w:tab/>
      </w:r>
      <w:r>
        <w:t>NG-RAN by implementation is enabled to determine UE’s rough location or whether UE has moved from available (or existing) NR measurements (e.g., MR or TA report) provided by a UE or obtained by NG-RAN.</w:t>
      </w:r>
    </w:p>
    <w:p w14:paraId="1DCA20F8" w14:textId="77777777" w:rsidR="009D5E14" w:rsidRDefault="009D5E14">
      <w:pPr>
        <w:pStyle w:val="TOC1"/>
        <w:tabs>
          <w:tab w:val="left" w:pos="1418"/>
        </w:tabs>
        <w:rPr>
          <w:rFonts w:asciiTheme="minorHAnsi" w:eastAsiaTheme="minorEastAsia" w:hAnsiTheme="minorHAnsi" w:cstheme="minorBidi"/>
          <w:szCs w:val="22"/>
          <w:lang w:val="en-US"/>
        </w:rPr>
      </w:pPr>
      <w:r>
        <w:t>Proposal 3</w:t>
      </w:r>
      <w:r>
        <w:rPr>
          <w:rFonts w:asciiTheme="minorHAnsi" w:eastAsiaTheme="minorEastAsia" w:hAnsiTheme="minorHAnsi" w:cstheme="minorBidi"/>
          <w:szCs w:val="22"/>
          <w:lang w:val="en-US"/>
        </w:rPr>
        <w:tab/>
      </w:r>
      <w:r>
        <w:t>Existing A-GNSS based position method is baseline.</w:t>
      </w:r>
    </w:p>
    <w:p w14:paraId="6E5F94F2" w14:textId="77777777" w:rsidR="009D5E14" w:rsidRDefault="009D5E14">
      <w:pPr>
        <w:pStyle w:val="TOC1"/>
        <w:tabs>
          <w:tab w:val="left" w:pos="1418"/>
        </w:tabs>
        <w:rPr>
          <w:rFonts w:asciiTheme="minorHAnsi" w:eastAsiaTheme="minorEastAsia" w:hAnsiTheme="minorHAnsi" w:cstheme="minorBidi"/>
          <w:szCs w:val="22"/>
          <w:lang w:val="en-US"/>
        </w:rPr>
      </w:pPr>
      <w:r>
        <w:t>Proposal 4</w:t>
      </w:r>
      <w:r>
        <w:rPr>
          <w:rFonts w:asciiTheme="minorHAnsi" w:eastAsiaTheme="minorEastAsia" w:hAnsiTheme="minorHAnsi" w:cstheme="minorBidi"/>
          <w:szCs w:val="22"/>
          <w:lang w:val="en-US"/>
        </w:rPr>
        <w:tab/>
      </w:r>
      <w:r>
        <w:t>The existing E-CID based positioning method is extended to carry timing advance report/propagation delay/differential delay as an additional attribute.</w:t>
      </w:r>
    </w:p>
    <w:p w14:paraId="63E1F35C" w14:textId="77777777" w:rsidR="009D5E14" w:rsidRDefault="009D5E14">
      <w:pPr>
        <w:pStyle w:val="TOC1"/>
        <w:tabs>
          <w:tab w:val="left" w:pos="1418"/>
        </w:tabs>
        <w:rPr>
          <w:rFonts w:asciiTheme="minorHAnsi" w:eastAsiaTheme="minorEastAsia" w:hAnsiTheme="minorHAnsi" w:cstheme="minorBidi"/>
          <w:szCs w:val="22"/>
          <w:lang w:val="en-US"/>
        </w:rPr>
      </w:pPr>
      <w:r>
        <w:t>Proposal 5</w:t>
      </w:r>
      <w:r>
        <w:rPr>
          <w:rFonts w:asciiTheme="minorHAnsi" w:eastAsiaTheme="minorEastAsia" w:hAnsiTheme="minorHAnsi" w:cstheme="minorBidi"/>
          <w:szCs w:val="22"/>
          <w:lang w:val="en-US"/>
        </w:rPr>
        <w:tab/>
      </w:r>
      <w:r>
        <w:t>The feasibility of the other existing positioning methods, Time Diffference of arrival (TDOA), multi-RTT, Downlink Angle-of-Departure (AoD) and Uplink angle of arrival (AOA) needs to be checked with RAN1.</w:t>
      </w:r>
    </w:p>
    <w:p w14:paraId="691B1D79" w14:textId="6E41FC8A" w:rsidR="00191879" w:rsidRDefault="00191879" w:rsidP="00F500A3">
      <w:r>
        <w:fldChar w:fldCharType="end"/>
      </w:r>
    </w:p>
    <w:p w14:paraId="5046931B" w14:textId="77777777" w:rsidR="00F500A3" w:rsidRDefault="00827A49" w:rsidP="00827A49">
      <w:pPr>
        <w:pStyle w:val="Heading1"/>
        <w:numPr>
          <w:ilvl w:val="0"/>
          <w:numId w:val="2"/>
        </w:numPr>
      </w:pPr>
      <w:r w:rsidRPr="00827A49">
        <w:t>references</w:t>
      </w:r>
    </w:p>
    <w:p w14:paraId="3E865F15" w14:textId="77777777" w:rsidR="001B31F5" w:rsidRDefault="00827A49" w:rsidP="00A07D5E">
      <w:pPr>
        <w:pStyle w:val="3GPPHeader"/>
        <w:spacing w:after="120"/>
        <w:rPr>
          <w:rFonts w:ascii="Arial" w:eastAsia="SimSun" w:hAnsi="Arial"/>
          <w:b w:val="0"/>
          <w:sz w:val="20"/>
        </w:rPr>
      </w:pPr>
      <w:r>
        <w:rPr>
          <w:rFonts w:ascii="Arial" w:eastAsia="SimSun" w:hAnsi="Arial"/>
          <w:b w:val="0"/>
          <w:sz w:val="20"/>
        </w:rPr>
        <w:t xml:space="preserve">[1] </w:t>
      </w:r>
      <w:r w:rsidRPr="00827A49">
        <w:rPr>
          <w:rFonts w:ascii="Arial" w:eastAsia="SimSun" w:hAnsi="Arial"/>
          <w:b w:val="0"/>
          <w:sz w:val="20"/>
        </w:rPr>
        <w:t>R2-2102679</w:t>
      </w:r>
      <w:r>
        <w:rPr>
          <w:rFonts w:ascii="Arial" w:eastAsia="SimSun" w:hAnsi="Arial"/>
          <w:b w:val="0"/>
          <w:sz w:val="20"/>
        </w:rPr>
        <w:t>, “</w:t>
      </w:r>
      <w:r w:rsidRPr="00827A49">
        <w:rPr>
          <w:rFonts w:ascii="Arial" w:eastAsia="SimSun" w:hAnsi="Arial"/>
          <w:b w:val="0"/>
          <w:sz w:val="20"/>
        </w:rPr>
        <w:t>Reply LS on UE location aspects in NTN</w:t>
      </w:r>
      <w:r>
        <w:rPr>
          <w:rFonts w:ascii="Arial" w:eastAsia="SimSun" w:hAnsi="Arial"/>
          <w:b w:val="0"/>
          <w:sz w:val="20"/>
        </w:rPr>
        <w:t xml:space="preserve">”, </w:t>
      </w:r>
      <w:r w:rsidRPr="00827A49">
        <w:rPr>
          <w:rFonts w:ascii="Arial" w:eastAsia="SimSun" w:hAnsi="Arial"/>
          <w:b w:val="0"/>
          <w:sz w:val="20"/>
        </w:rPr>
        <w:t>SA3LI#81e-a</w:t>
      </w:r>
      <w:r>
        <w:rPr>
          <w:rFonts w:ascii="Arial" w:eastAsia="SimSun" w:hAnsi="Arial"/>
          <w:b w:val="0"/>
          <w:sz w:val="20"/>
        </w:rPr>
        <w:t xml:space="preserve">, </w:t>
      </w:r>
      <w:r w:rsidRPr="00827A49">
        <w:rPr>
          <w:rFonts w:ascii="Arial" w:eastAsia="SimSun" w:hAnsi="Arial"/>
          <w:b w:val="0"/>
          <w:sz w:val="20"/>
        </w:rPr>
        <w:t>12-16 April 2021</w:t>
      </w:r>
      <w:r>
        <w:rPr>
          <w:rFonts w:ascii="Arial" w:eastAsia="SimSun" w:hAnsi="Arial"/>
          <w:b w:val="0"/>
          <w:sz w:val="20"/>
        </w:rPr>
        <w:t>.</w:t>
      </w:r>
    </w:p>
    <w:p w14:paraId="43FA6E2A" w14:textId="77777777" w:rsidR="00830FB7" w:rsidRDefault="00830FB7" w:rsidP="00A07D5E">
      <w:pPr>
        <w:pStyle w:val="3GPPHeader"/>
        <w:spacing w:after="120"/>
        <w:rPr>
          <w:rFonts w:ascii="Arial" w:eastAsia="SimSun" w:hAnsi="Arial"/>
          <w:b w:val="0"/>
          <w:sz w:val="20"/>
        </w:rPr>
      </w:pPr>
      <w:r w:rsidRPr="005232A4">
        <w:rPr>
          <w:rFonts w:ascii="Arial" w:eastAsia="SimSun" w:hAnsi="Arial"/>
          <w:b w:val="0"/>
          <w:sz w:val="20"/>
        </w:rPr>
        <w:t>[2] S2</w:t>
      </w:r>
      <w:r w:rsidR="001D3D2C" w:rsidRPr="001D3D2C">
        <w:rPr>
          <w:rFonts w:ascii="Arial" w:eastAsia="SimSun" w:hAnsi="Arial"/>
          <w:b w:val="0"/>
          <w:sz w:val="20"/>
        </w:rPr>
        <w:t>-2103551</w:t>
      </w:r>
      <w:r w:rsidR="001D3D2C">
        <w:rPr>
          <w:rFonts w:ascii="Arial" w:eastAsia="SimSun" w:hAnsi="Arial"/>
          <w:b w:val="0"/>
          <w:sz w:val="20"/>
        </w:rPr>
        <w:t>, “</w:t>
      </w:r>
      <w:r w:rsidR="001D3D2C" w:rsidRPr="001D3D2C">
        <w:rPr>
          <w:rFonts w:ascii="Arial" w:eastAsia="SimSun" w:hAnsi="Arial"/>
          <w:b w:val="0"/>
          <w:sz w:val="20"/>
        </w:rPr>
        <w:t>UE location verification for NR satellite access</w:t>
      </w:r>
      <w:r w:rsidR="001D3D2C">
        <w:rPr>
          <w:rFonts w:ascii="Arial" w:eastAsia="SimSun" w:hAnsi="Arial"/>
          <w:b w:val="0"/>
          <w:sz w:val="20"/>
        </w:rPr>
        <w:t xml:space="preserve">”, SA2#144e, </w:t>
      </w:r>
      <w:r w:rsidR="001D3D2C" w:rsidRPr="001D3D2C">
        <w:rPr>
          <w:rFonts w:ascii="Arial" w:eastAsia="SimSun" w:hAnsi="Arial"/>
          <w:b w:val="0"/>
          <w:sz w:val="20"/>
        </w:rPr>
        <w:t>April 12 – 16, 2021</w:t>
      </w:r>
      <w:r w:rsidR="001D3D2C">
        <w:rPr>
          <w:rFonts w:ascii="Arial" w:eastAsia="SimSun" w:hAnsi="Arial"/>
          <w:b w:val="0"/>
          <w:sz w:val="20"/>
        </w:rPr>
        <w:t>.</w:t>
      </w:r>
    </w:p>
    <w:p w14:paraId="79610A4F" w14:textId="3429295E" w:rsidR="00830FB7" w:rsidRPr="00397207" w:rsidRDefault="00830FB7" w:rsidP="00853C29">
      <w:pPr>
        <w:pStyle w:val="3GPPHeader"/>
        <w:spacing w:after="120"/>
        <w:rPr>
          <w:rFonts w:ascii="Arial" w:eastAsia="SimSun" w:hAnsi="Arial"/>
          <w:b w:val="0"/>
          <w:sz w:val="20"/>
        </w:rPr>
      </w:pPr>
      <w:r>
        <w:rPr>
          <w:rFonts w:ascii="Arial" w:eastAsia="SimSun" w:hAnsi="Arial"/>
          <w:b w:val="0"/>
          <w:sz w:val="20"/>
        </w:rPr>
        <w:t xml:space="preserve">[3] </w:t>
      </w:r>
      <w:r w:rsidRPr="00830FB7">
        <w:rPr>
          <w:rFonts w:ascii="Arial" w:eastAsia="SimSun" w:hAnsi="Arial"/>
          <w:b w:val="0"/>
          <w:sz w:val="20"/>
        </w:rPr>
        <w:t xml:space="preserve">3GPP TS </w:t>
      </w:r>
      <w:r w:rsidR="00C21DC3">
        <w:rPr>
          <w:rFonts w:ascii="Arial" w:eastAsia="SimSun" w:hAnsi="Arial"/>
          <w:b w:val="0"/>
          <w:sz w:val="20"/>
        </w:rPr>
        <w:t>3</w:t>
      </w:r>
      <w:r>
        <w:rPr>
          <w:rFonts w:ascii="Arial" w:eastAsia="SimSun" w:hAnsi="Arial"/>
          <w:b w:val="0"/>
          <w:sz w:val="20"/>
        </w:rPr>
        <w:t>8</w:t>
      </w:r>
      <w:r w:rsidRPr="00830FB7">
        <w:rPr>
          <w:rFonts w:ascii="Arial" w:eastAsia="SimSun" w:hAnsi="Arial"/>
          <w:b w:val="0"/>
          <w:sz w:val="20"/>
        </w:rPr>
        <w:t>.</w:t>
      </w:r>
      <w:r>
        <w:rPr>
          <w:rFonts w:ascii="Arial" w:eastAsia="SimSun" w:hAnsi="Arial"/>
          <w:b w:val="0"/>
          <w:sz w:val="20"/>
        </w:rPr>
        <w:t>305</w:t>
      </w:r>
      <w:r w:rsidRPr="00830FB7">
        <w:rPr>
          <w:rFonts w:ascii="Arial" w:eastAsia="SimSun" w:hAnsi="Arial"/>
          <w:b w:val="0"/>
          <w:sz w:val="20"/>
        </w:rPr>
        <w:t>: "</w:t>
      </w:r>
      <w:r w:rsidR="00853C29" w:rsidRPr="00853C29">
        <w:t xml:space="preserve"> </w:t>
      </w:r>
      <w:r w:rsidR="00853C29" w:rsidRPr="00853C29">
        <w:rPr>
          <w:rFonts w:ascii="Arial" w:eastAsia="SimSun" w:hAnsi="Arial"/>
          <w:b w:val="0"/>
          <w:sz w:val="20"/>
        </w:rPr>
        <w:t>Stage 2 functional specification of</w:t>
      </w:r>
      <w:r w:rsidR="00853C29">
        <w:rPr>
          <w:rFonts w:ascii="Arial" w:eastAsia="SimSun" w:hAnsi="Arial"/>
          <w:b w:val="0"/>
          <w:sz w:val="20"/>
        </w:rPr>
        <w:t xml:space="preserve"> </w:t>
      </w:r>
      <w:r w:rsidR="00853C29" w:rsidRPr="00853C29">
        <w:rPr>
          <w:rFonts w:ascii="Arial" w:eastAsia="SimSun" w:hAnsi="Arial"/>
          <w:b w:val="0"/>
          <w:sz w:val="20"/>
        </w:rPr>
        <w:t>User Equipment (UE) positioning in NG-RAN</w:t>
      </w:r>
      <w:r w:rsidRPr="00830FB7">
        <w:rPr>
          <w:rFonts w:ascii="Arial" w:eastAsia="SimSun" w:hAnsi="Arial"/>
          <w:b w:val="0"/>
          <w:sz w:val="20"/>
        </w:rPr>
        <w:t>".</w:t>
      </w:r>
    </w:p>
    <w:sectPr w:rsidR="00830FB7" w:rsidRPr="00397207" w:rsidSect="007F55A3">
      <w:footerReference w:type="default" r:id="rId14"/>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9E47E" w14:textId="77777777" w:rsidR="00693BAF" w:rsidRDefault="00693BAF">
      <w:r>
        <w:separator/>
      </w:r>
    </w:p>
    <w:p w14:paraId="2CCF59F7" w14:textId="77777777" w:rsidR="00693BAF" w:rsidRDefault="00693BAF"/>
    <w:p w14:paraId="29BB284E" w14:textId="77777777" w:rsidR="00693BAF" w:rsidRDefault="00693BAF"/>
  </w:endnote>
  <w:endnote w:type="continuationSeparator" w:id="0">
    <w:p w14:paraId="5F64607C" w14:textId="77777777" w:rsidR="00693BAF" w:rsidRDefault="00693BAF">
      <w:r>
        <w:continuationSeparator/>
      </w:r>
    </w:p>
    <w:p w14:paraId="28D65CAD" w14:textId="77777777" w:rsidR="00693BAF" w:rsidRDefault="00693BAF"/>
    <w:p w14:paraId="42AE1457" w14:textId="77777777" w:rsidR="00693BAF" w:rsidRDefault="00693BAF"/>
  </w:endnote>
  <w:endnote w:type="continuationNotice" w:id="1">
    <w:p w14:paraId="17F0C358" w14:textId="77777777" w:rsidR="00693BAF" w:rsidRDefault="00693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1A23E" w14:textId="77777777" w:rsidR="006E290D" w:rsidRDefault="006E29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C4909" w14:textId="77777777" w:rsidR="00693BAF" w:rsidRDefault="00693BAF">
      <w:r>
        <w:separator/>
      </w:r>
    </w:p>
    <w:p w14:paraId="4D2ACAEA" w14:textId="77777777" w:rsidR="00693BAF" w:rsidRDefault="00693BAF"/>
    <w:p w14:paraId="7DB75B88" w14:textId="77777777" w:rsidR="00693BAF" w:rsidRDefault="00693BAF"/>
  </w:footnote>
  <w:footnote w:type="continuationSeparator" w:id="0">
    <w:p w14:paraId="5F4C2AF9" w14:textId="77777777" w:rsidR="00693BAF" w:rsidRDefault="00693BAF">
      <w:r>
        <w:continuationSeparator/>
      </w:r>
    </w:p>
    <w:p w14:paraId="08196B67" w14:textId="77777777" w:rsidR="00693BAF" w:rsidRDefault="00693BAF"/>
    <w:p w14:paraId="5239F2D5" w14:textId="77777777" w:rsidR="00693BAF" w:rsidRDefault="00693BAF"/>
  </w:footnote>
  <w:footnote w:type="continuationNotice" w:id="1">
    <w:p w14:paraId="0657F6A8" w14:textId="77777777" w:rsidR="00693BAF" w:rsidRDefault="00693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0DD7646"/>
    <w:multiLevelType w:val="hybridMultilevel"/>
    <w:tmpl w:val="43F0BC8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30223CC5"/>
    <w:multiLevelType w:val="hybridMultilevel"/>
    <w:tmpl w:val="061A83C4"/>
    <w:lvl w:ilvl="0" w:tplc="D9E84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B50AB"/>
    <w:multiLevelType w:val="hybridMultilevel"/>
    <w:tmpl w:val="06123BA6"/>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3697721D"/>
    <w:multiLevelType w:val="hybridMultilevel"/>
    <w:tmpl w:val="C3B80C0A"/>
    <w:lvl w:ilvl="0" w:tplc="94F4D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F3524"/>
    <w:multiLevelType w:val="hybridMultilevel"/>
    <w:tmpl w:val="B6265D6E"/>
    <w:lvl w:ilvl="0" w:tplc="34C25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9F0D4F"/>
    <w:multiLevelType w:val="hybridMultilevel"/>
    <w:tmpl w:val="503EDC6E"/>
    <w:lvl w:ilvl="0" w:tplc="DCA67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262B9"/>
    <w:multiLevelType w:val="hybridMultilevel"/>
    <w:tmpl w:val="4BB48CF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D5958CF"/>
    <w:multiLevelType w:val="hybridMultilevel"/>
    <w:tmpl w:val="13643DB8"/>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654B2955"/>
    <w:multiLevelType w:val="hybridMultilevel"/>
    <w:tmpl w:val="DE72758E"/>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0"/>
  </w:num>
  <w:num w:numId="3">
    <w:abstractNumId w:val="1"/>
  </w:num>
  <w:num w:numId="4">
    <w:abstractNumId w:val="4"/>
  </w:num>
  <w:num w:numId="5">
    <w:abstractNumId w:val="13"/>
  </w:num>
  <w:num w:numId="6">
    <w:abstractNumId w:val="12"/>
  </w:num>
  <w:num w:numId="7">
    <w:abstractNumId w:val="17"/>
  </w:num>
  <w:num w:numId="8">
    <w:abstractNumId w:val="0"/>
  </w:num>
  <w:num w:numId="9">
    <w:abstractNumId w:val="17"/>
    <w:lvlOverride w:ilvl="0">
      <w:startOverride w:val="1"/>
    </w:lvlOverride>
  </w:num>
  <w:num w:numId="10">
    <w:abstractNumId w:val="4"/>
  </w:num>
  <w:num w:numId="11">
    <w:abstractNumId w:val="4"/>
  </w:num>
  <w:num w:numId="12">
    <w:abstractNumId w:val="4"/>
  </w:num>
  <w:num w:numId="13">
    <w:abstractNumId w:val="17"/>
    <w:lvlOverride w:ilvl="0">
      <w:startOverride w:val="1"/>
    </w:lvlOverride>
  </w:num>
  <w:num w:numId="14">
    <w:abstractNumId w:val="8"/>
  </w:num>
  <w:num w:numId="15">
    <w:abstractNumId w:val="9"/>
  </w:num>
  <w:num w:numId="16">
    <w:abstractNumId w:val="15"/>
  </w:num>
  <w:num w:numId="17">
    <w:abstractNumId w:val="18"/>
  </w:num>
  <w:num w:numId="18">
    <w:abstractNumId w:val="5"/>
  </w:num>
  <w:num w:numId="19">
    <w:abstractNumId w:val="17"/>
    <w:lvlOverride w:ilvl="0">
      <w:startOverride w:val="1"/>
    </w:lvlOverride>
  </w:num>
  <w:num w:numId="20">
    <w:abstractNumId w:val="11"/>
  </w:num>
  <w:num w:numId="21">
    <w:abstractNumId w:val="19"/>
  </w:num>
  <w:num w:numId="22">
    <w:abstractNumId w:val="2"/>
  </w:num>
  <w:num w:numId="23">
    <w:abstractNumId w:val="6"/>
  </w:num>
  <w:num w:numId="24">
    <w:abstractNumId w:val="14"/>
  </w:num>
  <w:num w:numId="25">
    <w:abstractNumId w:val="16"/>
  </w:num>
  <w:num w:numId="26">
    <w:abstractNumId w:val="7"/>
  </w:num>
  <w:num w:numId="27">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155B"/>
    <w:rsid w:val="00001A08"/>
    <w:rsid w:val="00001F42"/>
    <w:rsid w:val="000023CA"/>
    <w:rsid w:val="00002477"/>
    <w:rsid w:val="00002719"/>
    <w:rsid w:val="00002869"/>
    <w:rsid w:val="0000297D"/>
    <w:rsid w:val="00002A8A"/>
    <w:rsid w:val="00002B90"/>
    <w:rsid w:val="00002CBB"/>
    <w:rsid w:val="00002CD3"/>
    <w:rsid w:val="000042ED"/>
    <w:rsid w:val="00004E51"/>
    <w:rsid w:val="0000599D"/>
    <w:rsid w:val="0000625C"/>
    <w:rsid w:val="000079F9"/>
    <w:rsid w:val="00007BCF"/>
    <w:rsid w:val="00007E5D"/>
    <w:rsid w:val="00010CB9"/>
    <w:rsid w:val="00010E0E"/>
    <w:rsid w:val="00011482"/>
    <w:rsid w:val="000128E7"/>
    <w:rsid w:val="00012C4E"/>
    <w:rsid w:val="00014310"/>
    <w:rsid w:val="00014A1D"/>
    <w:rsid w:val="00015735"/>
    <w:rsid w:val="000162E9"/>
    <w:rsid w:val="000169CE"/>
    <w:rsid w:val="000176EE"/>
    <w:rsid w:val="00017B83"/>
    <w:rsid w:val="00017D71"/>
    <w:rsid w:val="00020F38"/>
    <w:rsid w:val="00021651"/>
    <w:rsid w:val="00021FAC"/>
    <w:rsid w:val="00022025"/>
    <w:rsid w:val="00022F1F"/>
    <w:rsid w:val="000234DF"/>
    <w:rsid w:val="0002355C"/>
    <w:rsid w:val="0002413F"/>
    <w:rsid w:val="000244E4"/>
    <w:rsid w:val="00024BBB"/>
    <w:rsid w:val="00024F1A"/>
    <w:rsid w:val="00025BC6"/>
    <w:rsid w:val="00025BF9"/>
    <w:rsid w:val="00025CD3"/>
    <w:rsid w:val="00026ED3"/>
    <w:rsid w:val="00027D33"/>
    <w:rsid w:val="000302B0"/>
    <w:rsid w:val="0003125E"/>
    <w:rsid w:val="00031C1D"/>
    <w:rsid w:val="00032B24"/>
    <w:rsid w:val="00033131"/>
    <w:rsid w:val="00033DF1"/>
    <w:rsid w:val="0003430C"/>
    <w:rsid w:val="000343CB"/>
    <w:rsid w:val="00034A12"/>
    <w:rsid w:val="00034A69"/>
    <w:rsid w:val="00036495"/>
    <w:rsid w:val="00037331"/>
    <w:rsid w:val="00040CC8"/>
    <w:rsid w:val="000422E7"/>
    <w:rsid w:val="000435D3"/>
    <w:rsid w:val="00043613"/>
    <w:rsid w:val="00043C15"/>
    <w:rsid w:val="00044928"/>
    <w:rsid w:val="00044C02"/>
    <w:rsid w:val="00044FC1"/>
    <w:rsid w:val="00046335"/>
    <w:rsid w:val="000466A4"/>
    <w:rsid w:val="00046D4F"/>
    <w:rsid w:val="00046EBA"/>
    <w:rsid w:val="00046FE0"/>
    <w:rsid w:val="00047C9B"/>
    <w:rsid w:val="00051508"/>
    <w:rsid w:val="0005244B"/>
    <w:rsid w:val="0005399A"/>
    <w:rsid w:val="00053A3C"/>
    <w:rsid w:val="00053D93"/>
    <w:rsid w:val="0005441C"/>
    <w:rsid w:val="00054772"/>
    <w:rsid w:val="00054A3A"/>
    <w:rsid w:val="00055494"/>
    <w:rsid w:val="000566D9"/>
    <w:rsid w:val="00056FD6"/>
    <w:rsid w:val="00057075"/>
    <w:rsid w:val="000573F8"/>
    <w:rsid w:val="00060AF1"/>
    <w:rsid w:val="00061275"/>
    <w:rsid w:val="0006197E"/>
    <w:rsid w:val="0006256F"/>
    <w:rsid w:val="000626A1"/>
    <w:rsid w:val="00062BA4"/>
    <w:rsid w:val="00062C07"/>
    <w:rsid w:val="00063486"/>
    <w:rsid w:val="00063FB4"/>
    <w:rsid w:val="000643E2"/>
    <w:rsid w:val="0006440C"/>
    <w:rsid w:val="000646E5"/>
    <w:rsid w:val="00064CD2"/>
    <w:rsid w:val="000655F6"/>
    <w:rsid w:val="00065895"/>
    <w:rsid w:val="00066592"/>
    <w:rsid w:val="00066A5D"/>
    <w:rsid w:val="00066C4A"/>
    <w:rsid w:val="00066D26"/>
    <w:rsid w:val="00070987"/>
    <w:rsid w:val="00070FEF"/>
    <w:rsid w:val="000710B6"/>
    <w:rsid w:val="000718FB"/>
    <w:rsid w:val="00071F08"/>
    <w:rsid w:val="000720FD"/>
    <w:rsid w:val="00072134"/>
    <w:rsid w:val="000728C6"/>
    <w:rsid w:val="000733F5"/>
    <w:rsid w:val="000749FA"/>
    <w:rsid w:val="00074C7F"/>
    <w:rsid w:val="00074E2F"/>
    <w:rsid w:val="00075003"/>
    <w:rsid w:val="00075522"/>
    <w:rsid w:val="00075A74"/>
    <w:rsid w:val="00075C69"/>
    <w:rsid w:val="0007660E"/>
    <w:rsid w:val="00076982"/>
    <w:rsid w:val="00077733"/>
    <w:rsid w:val="000779C4"/>
    <w:rsid w:val="00077DCA"/>
    <w:rsid w:val="00080365"/>
    <w:rsid w:val="00080C29"/>
    <w:rsid w:val="0008181C"/>
    <w:rsid w:val="00081B71"/>
    <w:rsid w:val="00081BD8"/>
    <w:rsid w:val="00082BFC"/>
    <w:rsid w:val="00083B4C"/>
    <w:rsid w:val="000844E3"/>
    <w:rsid w:val="00085136"/>
    <w:rsid w:val="000859F6"/>
    <w:rsid w:val="00085A72"/>
    <w:rsid w:val="000860B7"/>
    <w:rsid w:val="000863A6"/>
    <w:rsid w:val="000871FF"/>
    <w:rsid w:val="000876D4"/>
    <w:rsid w:val="00087C0A"/>
    <w:rsid w:val="000906E1"/>
    <w:rsid w:val="000907C9"/>
    <w:rsid w:val="00090DA6"/>
    <w:rsid w:val="00091864"/>
    <w:rsid w:val="00091AAF"/>
    <w:rsid w:val="00091CE2"/>
    <w:rsid w:val="0009209C"/>
    <w:rsid w:val="00092D4C"/>
    <w:rsid w:val="00093E7E"/>
    <w:rsid w:val="00094044"/>
    <w:rsid w:val="00094781"/>
    <w:rsid w:val="00094967"/>
    <w:rsid w:val="00094D76"/>
    <w:rsid w:val="0009507C"/>
    <w:rsid w:val="00095204"/>
    <w:rsid w:val="000955E2"/>
    <w:rsid w:val="000962A1"/>
    <w:rsid w:val="00096D32"/>
    <w:rsid w:val="00096D41"/>
    <w:rsid w:val="00097308"/>
    <w:rsid w:val="000975D0"/>
    <w:rsid w:val="00097FAA"/>
    <w:rsid w:val="000A11A0"/>
    <w:rsid w:val="000A1C4A"/>
    <w:rsid w:val="000A2C69"/>
    <w:rsid w:val="000A2EEA"/>
    <w:rsid w:val="000A34BF"/>
    <w:rsid w:val="000A4252"/>
    <w:rsid w:val="000A47D1"/>
    <w:rsid w:val="000A4A4B"/>
    <w:rsid w:val="000A53A4"/>
    <w:rsid w:val="000A55D3"/>
    <w:rsid w:val="000A5B85"/>
    <w:rsid w:val="000A5D9F"/>
    <w:rsid w:val="000A6697"/>
    <w:rsid w:val="000A6DA0"/>
    <w:rsid w:val="000B03D5"/>
    <w:rsid w:val="000B06DC"/>
    <w:rsid w:val="000B1193"/>
    <w:rsid w:val="000B15CA"/>
    <w:rsid w:val="000B1FD8"/>
    <w:rsid w:val="000B23CB"/>
    <w:rsid w:val="000B2A87"/>
    <w:rsid w:val="000B3018"/>
    <w:rsid w:val="000B3C8F"/>
    <w:rsid w:val="000B5185"/>
    <w:rsid w:val="000B5BCE"/>
    <w:rsid w:val="000B5FF7"/>
    <w:rsid w:val="000B622F"/>
    <w:rsid w:val="000B6672"/>
    <w:rsid w:val="000B6A39"/>
    <w:rsid w:val="000B6F6C"/>
    <w:rsid w:val="000B73F5"/>
    <w:rsid w:val="000C0183"/>
    <w:rsid w:val="000C1109"/>
    <w:rsid w:val="000C159F"/>
    <w:rsid w:val="000C1B9F"/>
    <w:rsid w:val="000C1C4D"/>
    <w:rsid w:val="000C1C65"/>
    <w:rsid w:val="000C2BF7"/>
    <w:rsid w:val="000C38AB"/>
    <w:rsid w:val="000C3A52"/>
    <w:rsid w:val="000C3B32"/>
    <w:rsid w:val="000C3F5A"/>
    <w:rsid w:val="000C4ED0"/>
    <w:rsid w:val="000C520D"/>
    <w:rsid w:val="000C5647"/>
    <w:rsid w:val="000C6E0D"/>
    <w:rsid w:val="000C6F2E"/>
    <w:rsid w:val="000C7A39"/>
    <w:rsid w:val="000C7CC2"/>
    <w:rsid w:val="000D06C6"/>
    <w:rsid w:val="000D0826"/>
    <w:rsid w:val="000D13CD"/>
    <w:rsid w:val="000D1890"/>
    <w:rsid w:val="000D1AE0"/>
    <w:rsid w:val="000D1DA0"/>
    <w:rsid w:val="000D29D6"/>
    <w:rsid w:val="000D2BBB"/>
    <w:rsid w:val="000D4350"/>
    <w:rsid w:val="000D4E04"/>
    <w:rsid w:val="000D545E"/>
    <w:rsid w:val="000D56E5"/>
    <w:rsid w:val="000D585A"/>
    <w:rsid w:val="000D5A38"/>
    <w:rsid w:val="000D6C30"/>
    <w:rsid w:val="000D6CFC"/>
    <w:rsid w:val="000D7985"/>
    <w:rsid w:val="000E0434"/>
    <w:rsid w:val="000E0F8A"/>
    <w:rsid w:val="000E18D6"/>
    <w:rsid w:val="000E1909"/>
    <w:rsid w:val="000E1C9D"/>
    <w:rsid w:val="000E1C9E"/>
    <w:rsid w:val="000E2677"/>
    <w:rsid w:val="000E2BB5"/>
    <w:rsid w:val="000E4430"/>
    <w:rsid w:val="000E47F1"/>
    <w:rsid w:val="000E4B24"/>
    <w:rsid w:val="000E4D06"/>
    <w:rsid w:val="000E4E97"/>
    <w:rsid w:val="000E5A7C"/>
    <w:rsid w:val="000E63CF"/>
    <w:rsid w:val="000E677B"/>
    <w:rsid w:val="000E7E89"/>
    <w:rsid w:val="000F14C2"/>
    <w:rsid w:val="000F30F3"/>
    <w:rsid w:val="000F3321"/>
    <w:rsid w:val="000F447A"/>
    <w:rsid w:val="000F4C41"/>
    <w:rsid w:val="000F697A"/>
    <w:rsid w:val="000F77CC"/>
    <w:rsid w:val="001006A2"/>
    <w:rsid w:val="00100CC1"/>
    <w:rsid w:val="00100E7E"/>
    <w:rsid w:val="00101566"/>
    <w:rsid w:val="00101658"/>
    <w:rsid w:val="00101681"/>
    <w:rsid w:val="001018A8"/>
    <w:rsid w:val="00101C34"/>
    <w:rsid w:val="001020D9"/>
    <w:rsid w:val="0010260E"/>
    <w:rsid w:val="00102F9A"/>
    <w:rsid w:val="001041E5"/>
    <w:rsid w:val="00105106"/>
    <w:rsid w:val="0010526F"/>
    <w:rsid w:val="0010573F"/>
    <w:rsid w:val="00105F49"/>
    <w:rsid w:val="00106325"/>
    <w:rsid w:val="0011080E"/>
    <w:rsid w:val="00111DB8"/>
    <w:rsid w:val="001124DD"/>
    <w:rsid w:val="00112601"/>
    <w:rsid w:val="001142FA"/>
    <w:rsid w:val="00114C8A"/>
    <w:rsid w:val="00114D67"/>
    <w:rsid w:val="00115D62"/>
    <w:rsid w:val="00115DAF"/>
    <w:rsid w:val="0011614D"/>
    <w:rsid w:val="00116B3F"/>
    <w:rsid w:val="00116E42"/>
    <w:rsid w:val="0011727B"/>
    <w:rsid w:val="00117A9E"/>
    <w:rsid w:val="001205C5"/>
    <w:rsid w:val="00122E0F"/>
    <w:rsid w:val="001238E9"/>
    <w:rsid w:val="00124855"/>
    <w:rsid w:val="0012489E"/>
    <w:rsid w:val="00124FDE"/>
    <w:rsid w:val="0012504E"/>
    <w:rsid w:val="001267D2"/>
    <w:rsid w:val="00127925"/>
    <w:rsid w:val="00131869"/>
    <w:rsid w:val="00132A78"/>
    <w:rsid w:val="00132C94"/>
    <w:rsid w:val="00132CBA"/>
    <w:rsid w:val="00134B40"/>
    <w:rsid w:val="00135356"/>
    <w:rsid w:val="001359A2"/>
    <w:rsid w:val="00135CA6"/>
    <w:rsid w:val="001367C7"/>
    <w:rsid w:val="00136D77"/>
    <w:rsid w:val="001377EF"/>
    <w:rsid w:val="00137845"/>
    <w:rsid w:val="00137981"/>
    <w:rsid w:val="0014038B"/>
    <w:rsid w:val="001408DB"/>
    <w:rsid w:val="00140C38"/>
    <w:rsid w:val="0014108C"/>
    <w:rsid w:val="00141C6C"/>
    <w:rsid w:val="00141C6D"/>
    <w:rsid w:val="00143044"/>
    <w:rsid w:val="00143E23"/>
    <w:rsid w:val="0014411A"/>
    <w:rsid w:val="0014516E"/>
    <w:rsid w:val="00145202"/>
    <w:rsid w:val="00145838"/>
    <w:rsid w:val="001463E2"/>
    <w:rsid w:val="001465A7"/>
    <w:rsid w:val="00150F62"/>
    <w:rsid w:val="00151475"/>
    <w:rsid w:val="00151AE5"/>
    <w:rsid w:val="00151D65"/>
    <w:rsid w:val="00152F45"/>
    <w:rsid w:val="00152FED"/>
    <w:rsid w:val="00153853"/>
    <w:rsid w:val="0015399C"/>
    <w:rsid w:val="0015481F"/>
    <w:rsid w:val="00154CBC"/>
    <w:rsid w:val="001550AF"/>
    <w:rsid w:val="001550B6"/>
    <w:rsid w:val="00155261"/>
    <w:rsid w:val="001558C1"/>
    <w:rsid w:val="00155F18"/>
    <w:rsid w:val="001560F5"/>
    <w:rsid w:val="00156E69"/>
    <w:rsid w:val="0015774A"/>
    <w:rsid w:val="00157D11"/>
    <w:rsid w:val="00160624"/>
    <w:rsid w:val="00160951"/>
    <w:rsid w:val="0016202C"/>
    <w:rsid w:val="00163796"/>
    <w:rsid w:val="00163D03"/>
    <w:rsid w:val="00164076"/>
    <w:rsid w:val="001653FF"/>
    <w:rsid w:val="00165CD6"/>
    <w:rsid w:val="0016740B"/>
    <w:rsid w:val="00167673"/>
    <w:rsid w:val="00167677"/>
    <w:rsid w:val="00167692"/>
    <w:rsid w:val="0017082B"/>
    <w:rsid w:val="0017148C"/>
    <w:rsid w:val="00172634"/>
    <w:rsid w:val="00172C9A"/>
    <w:rsid w:val="00173B59"/>
    <w:rsid w:val="00173BCA"/>
    <w:rsid w:val="0017534D"/>
    <w:rsid w:val="001754EE"/>
    <w:rsid w:val="00175C0E"/>
    <w:rsid w:val="00176D18"/>
    <w:rsid w:val="001775A5"/>
    <w:rsid w:val="00177642"/>
    <w:rsid w:val="001779FA"/>
    <w:rsid w:val="001804FD"/>
    <w:rsid w:val="001807C3"/>
    <w:rsid w:val="00180AA6"/>
    <w:rsid w:val="00181791"/>
    <w:rsid w:val="001819FE"/>
    <w:rsid w:val="00181A1E"/>
    <w:rsid w:val="001834A7"/>
    <w:rsid w:val="0018380B"/>
    <w:rsid w:val="0018471F"/>
    <w:rsid w:val="00186A12"/>
    <w:rsid w:val="00186D79"/>
    <w:rsid w:val="0018756C"/>
    <w:rsid w:val="00187CB4"/>
    <w:rsid w:val="00190B8D"/>
    <w:rsid w:val="00190D50"/>
    <w:rsid w:val="00191879"/>
    <w:rsid w:val="00192794"/>
    <w:rsid w:val="00193518"/>
    <w:rsid w:val="00193634"/>
    <w:rsid w:val="0019368E"/>
    <w:rsid w:val="00194E8E"/>
    <w:rsid w:val="00196035"/>
    <w:rsid w:val="00196463"/>
    <w:rsid w:val="001968D2"/>
    <w:rsid w:val="001A08AA"/>
    <w:rsid w:val="001A0C51"/>
    <w:rsid w:val="001A13B4"/>
    <w:rsid w:val="001A17A8"/>
    <w:rsid w:val="001A1D27"/>
    <w:rsid w:val="001A3330"/>
    <w:rsid w:val="001A3D00"/>
    <w:rsid w:val="001A4140"/>
    <w:rsid w:val="001A4A8D"/>
    <w:rsid w:val="001A4CE0"/>
    <w:rsid w:val="001A56CE"/>
    <w:rsid w:val="001A5D05"/>
    <w:rsid w:val="001A5EA5"/>
    <w:rsid w:val="001A6612"/>
    <w:rsid w:val="001B01E8"/>
    <w:rsid w:val="001B0522"/>
    <w:rsid w:val="001B0C4C"/>
    <w:rsid w:val="001B0F8D"/>
    <w:rsid w:val="001B2035"/>
    <w:rsid w:val="001B2044"/>
    <w:rsid w:val="001B2389"/>
    <w:rsid w:val="001B243A"/>
    <w:rsid w:val="001B31F5"/>
    <w:rsid w:val="001B34E7"/>
    <w:rsid w:val="001B35EC"/>
    <w:rsid w:val="001B3BDA"/>
    <w:rsid w:val="001B4A92"/>
    <w:rsid w:val="001B57E9"/>
    <w:rsid w:val="001B781F"/>
    <w:rsid w:val="001B7F74"/>
    <w:rsid w:val="001C0A85"/>
    <w:rsid w:val="001C15FA"/>
    <w:rsid w:val="001C20C9"/>
    <w:rsid w:val="001C20F7"/>
    <w:rsid w:val="001C2336"/>
    <w:rsid w:val="001C24CE"/>
    <w:rsid w:val="001C3233"/>
    <w:rsid w:val="001C3DBB"/>
    <w:rsid w:val="001C43CB"/>
    <w:rsid w:val="001C5D75"/>
    <w:rsid w:val="001C61DA"/>
    <w:rsid w:val="001C74ED"/>
    <w:rsid w:val="001C76B4"/>
    <w:rsid w:val="001C787C"/>
    <w:rsid w:val="001C7900"/>
    <w:rsid w:val="001C7A27"/>
    <w:rsid w:val="001D092E"/>
    <w:rsid w:val="001D0F3B"/>
    <w:rsid w:val="001D1185"/>
    <w:rsid w:val="001D19B2"/>
    <w:rsid w:val="001D1A21"/>
    <w:rsid w:val="001D1BB7"/>
    <w:rsid w:val="001D3417"/>
    <w:rsid w:val="001D3D2C"/>
    <w:rsid w:val="001D4312"/>
    <w:rsid w:val="001D4CB9"/>
    <w:rsid w:val="001D4DE3"/>
    <w:rsid w:val="001D6125"/>
    <w:rsid w:val="001D615F"/>
    <w:rsid w:val="001D66F5"/>
    <w:rsid w:val="001D6A75"/>
    <w:rsid w:val="001D71A3"/>
    <w:rsid w:val="001D736B"/>
    <w:rsid w:val="001D779A"/>
    <w:rsid w:val="001E0C4A"/>
    <w:rsid w:val="001E1058"/>
    <w:rsid w:val="001E13F8"/>
    <w:rsid w:val="001E2559"/>
    <w:rsid w:val="001E392C"/>
    <w:rsid w:val="001E5468"/>
    <w:rsid w:val="001E5638"/>
    <w:rsid w:val="001E5982"/>
    <w:rsid w:val="001E67FB"/>
    <w:rsid w:val="001E6CF0"/>
    <w:rsid w:val="001E751B"/>
    <w:rsid w:val="001E78F0"/>
    <w:rsid w:val="001F129E"/>
    <w:rsid w:val="001F133A"/>
    <w:rsid w:val="001F1E2A"/>
    <w:rsid w:val="001F26B2"/>
    <w:rsid w:val="001F27EF"/>
    <w:rsid w:val="001F28EB"/>
    <w:rsid w:val="001F298F"/>
    <w:rsid w:val="001F39FB"/>
    <w:rsid w:val="001F3A1E"/>
    <w:rsid w:val="001F4235"/>
    <w:rsid w:val="001F5106"/>
    <w:rsid w:val="001F55AC"/>
    <w:rsid w:val="001F7381"/>
    <w:rsid w:val="001F7A9B"/>
    <w:rsid w:val="002003CF"/>
    <w:rsid w:val="00201B20"/>
    <w:rsid w:val="00201CED"/>
    <w:rsid w:val="00202300"/>
    <w:rsid w:val="00202582"/>
    <w:rsid w:val="00203534"/>
    <w:rsid w:val="00203575"/>
    <w:rsid w:val="002035D0"/>
    <w:rsid w:val="0020415A"/>
    <w:rsid w:val="00204445"/>
    <w:rsid w:val="00204657"/>
    <w:rsid w:val="00204DA6"/>
    <w:rsid w:val="002057BB"/>
    <w:rsid w:val="00205BA0"/>
    <w:rsid w:val="00205D84"/>
    <w:rsid w:val="00206E34"/>
    <w:rsid w:val="002079EB"/>
    <w:rsid w:val="00207CCB"/>
    <w:rsid w:val="00207E33"/>
    <w:rsid w:val="00210922"/>
    <w:rsid w:val="0021107B"/>
    <w:rsid w:val="002114B8"/>
    <w:rsid w:val="002114F0"/>
    <w:rsid w:val="002119C1"/>
    <w:rsid w:val="00212768"/>
    <w:rsid w:val="002127DE"/>
    <w:rsid w:val="00212BC9"/>
    <w:rsid w:val="00213576"/>
    <w:rsid w:val="00213828"/>
    <w:rsid w:val="00213A26"/>
    <w:rsid w:val="002149BA"/>
    <w:rsid w:val="00214F96"/>
    <w:rsid w:val="00214FBD"/>
    <w:rsid w:val="00215121"/>
    <w:rsid w:val="00215BD3"/>
    <w:rsid w:val="002163C4"/>
    <w:rsid w:val="002163C6"/>
    <w:rsid w:val="0021670F"/>
    <w:rsid w:val="002168E8"/>
    <w:rsid w:val="00216A3B"/>
    <w:rsid w:val="00216CF5"/>
    <w:rsid w:val="0021747F"/>
    <w:rsid w:val="00220B6B"/>
    <w:rsid w:val="00220BD3"/>
    <w:rsid w:val="002211D8"/>
    <w:rsid w:val="00221416"/>
    <w:rsid w:val="00222068"/>
    <w:rsid w:val="00222E21"/>
    <w:rsid w:val="00222FA5"/>
    <w:rsid w:val="00224287"/>
    <w:rsid w:val="0022429D"/>
    <w:rsid w:val="002243A1"/>
    <w:rsid w:val="00225217"/>
    <w:rsid w:val="0022607D"/>
    <w:rsid w:val="0022676A"/>
    <w:rsid w:val="00226B06"/>
    <w:rsid w:val="00227FDD"/>
    <w:rsid w:val="00230208"/>
    <w:rsid w:val="00230B0E"/>
    <w:rsid w:val="00232307"/>
    <w:rsid w:val="00232366"/>
    <w:rsid w:val="00233CC3"/>
    <w:rsid w:val="002342E7"/>
    <w:rsid w:val="0023452A"/>
    <w:rsid w:val="002348D2"/>
    <w:rsid w:val="00236115"/>
    <w:rsid w:val="002365D2"/>
    <w:rsid w:val="00237A6E"/>
    <w:rsid w:val="00237B78"/>
    <w:rsid w:val="00237F8D"/>
    <w:rsid w:val="00240174"/>
    <w:rsid w:val="002401AD"/>
    <w:rsid w:val="002403F0"/>
    <w:rsid w:val="00241591"/>
    <w:rsid w:val="002423F6"/>
    <w:rsid w:val="00243125"/>
    <w:rsid w:val="00243671"/>
    <w:rsid w:val="002453B3"/>
    <w:rsid w:val="00246716"/>
    <w:rsid w:val="00247B0B"/>
    <w:rsid w:val="00247F7F"/>
    <w:rsid w:val="00250072"/>
    <w:rsid w:val="00250213"/>
    <w:rsid w:val="0025040F"/>
    <w:rsid w:val="0025066C"/>
    <w:rsid w:val="00250A75"/>
    <w:rsid w:val="00250C63"/>
    <w:rsid w:val="00251079"/>
    <w:rsid w:val="002511C3"/>
    <w:rsid w:val="002517D4"/>
    <w:rsid w:val="00251875"/>
    <w:rsid w:val="00251B98"/>
    <w:rsid w:val="00252045"/>
    <w:rsid w:val="0025286C"/>
    <w:rsid w:val="00253D9A"/>
    <w:rsid w:val="002544CB"/>
    <w:rsid w:val="00254888"/>
    <w:rsid w:val="00254951"/>
    <w:rsid w:val="00254D4D"/>
    <w:rsid w:val="002550CC"/>
    <w:rsid w:val="002551E9"/>
    <w:rsid w:val="002559E8"/>
    <w:rsid w:val="00257010"/>
    <w:rsid w:val="002604D6"/>
    <w:rsid w:val="002611C5"/>
    <w:rsid w:val="002612DD"/>
    <w:rsid w:val="002621C7"/>
    <w:rsid w:val="002624A2"/>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3304"/>
    <w:rsid w:val="00273862"/>
    <w:rsid w:val="00274405"/>
    <w:rsid w:val="00274680"/>
    <w:rsid w:val="002748E3"/>
    <w:rsid w:val="00274BA8"/>
    <w:rsid w:val="00274FC1"/>
    <w:rsid w:val="00275787"/>
    <w:rsid w:val="00275DAD"/>
    <w:rsid w:val="00275E03"/>
    <w:rsid w:val="002761ED"/>
    <w:rsid w:val="002763E2"/>
    <w:rsid w:val="002764EC"/>
    <w:rsid w:val="0027671B"/>
    <w:rsid w:val="00280AB1"/>
    <w:rsid w:val="00280EF4"/>
    <w:rsid w:val="00281227"/>
    <w:rsid w:val="002814AD"/>
    <w:rsid w:val="00281622"/>
    <w:rsid w:val="00282213"/>
    <w:rsid w:val="0028373A"/>
    <w:rsid w:val="002840A3"/>
    <w:rsid w:val="002848CD"/>
    <w:rsid w:val="00284BE4"/>
    <w:rsid w:val="00284DC9"/>
    <w:rsid w:val="0028504A"/>
    <w:rsid w:val="002850FC"/>
    <w:rsid w:val="00285198"/>
    <w:rsid w:val="00285299"/>
    <w:rsid w:val="00285BE5"/>
    <w:rsid w:val="00285C15"/>
    <w:rsid w:val="0028717D"/>
    <w:rsid w:val="002873FA"/>
    <w:rsid w:val="00287478"/>
    <w:rsid w:val="00287E4B"/>
    <w:rsid w:val="00287FC3"/>
    <w:rsid w:val="002908BE"/>
    <w:rsid w:val="0029091B"/>
    <w:rsid w:val="00290E62"/>
    <w:rsid w:val="00291169"/>
    <w:rsid w:val="002911BA"/>
    <w:rsid w:val="00291812"/>
    <w:rsid w:val="00292A76"/>
    <w:rsid w:val="00292BF5"/>
    <w:rsid w:val="00292CE2"/>
    <w:rsid w:val="00293258"/>
    <w:rsid w:val="0029383B"/>
    <w:rsid w:val="0029394F"/>
    <w:rsid w:val="00294005"/>
    <w:rsid w:val="00294A13"/>
    <w:rsid w:val="00294AC9"/>
    <w:rsid w:val="00294C30"/>
    <w:rsid w:val="00295685"/>
    <w:rsid w:val="00295BC5"/>
    <w:rsid w:val="00295C4C"/>
    <w:rsid w:val="002965B2"/>
    <w:rsid w:val="00296704"/>
    <w:rsid w:val="002968BE"/>
    <w:rsid w:val="00296AEF"/>
    <w:rsid w:val="00296E46"/>
    <w:rsid w:val="00296F6A"/>
    <w:rsid w:val="00297E7B"/>
    <w:rsid w:val="002A03A9"/>
    <w:rsid w:val="002A0594"/>
    <w:rsid w:val="002A0700"/>
    <w:rsid w:val="002A08F8"/>
    <w:rsid w:val="002A0F1A"/>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7404"/>
    <w:rsid w:val="002B0312"/>
    <w:rsid w:val="002B0EA3"/>
    <w:rsid w:val="002B2400"/>
    <w:rsid w:val="002B2C06"/>
    <w:rsid w:val="002B419B"/>
    <w:rsid w:val="002B4C42"/>
    <w:rsid w:val="002B521D"/>
    <w:rsid w:val="002B52A4"/>
    <w:rsid w:val="002B587D"/>
    <w:rsid w:val="002B5B6E"/>
    <w:rsid w:val="002C0023"/>
    <w:rsid w:val="002C0170"/>
    <w:rsid w:val="002C16AD"/>
    <w:rsid w:val="002C1FE6"/>
    <w:rsid w:val="002C21E8"/>
    <w:rsid w:val="002C2221"/>
    <w:rsid w:val="002C457B"/>
    <w:rsid w:val="002C4806"/>
    <w:rsid w:val="002C4B6F"/>
    <w:rsid w:val="002C503A"/>
    <w:rsid w:val="002C54F4"/>
    <w:rsid w:val="002C54FE"/>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95C"/>
    <w:rsid w:val="002D3EF3"/>
    <w:rsid w:val="002D5194"/>
    <w:rsid w:val="002D520F"/>
    <w:rsid w:val="002D5FC4"/>
    <w:rsid w:val="002D654A"/>
    <w:rsid w:val="002D6BA5"/>
    <w:rsid w:val="002D6F6C"/>
    <w:rsid w:val="002E0E85"/>
    <w:rsid w:val="002E101B"/>
    <w:rsid w:val="002E16EF"/>
    <w:rsid w:val="002E196F"/>
    <w:rsid w:val="002E1ADC"/>
    <w:rsid w:val="002E1C18"/>
    <w:rsid w:val="002E272C"/>
    <w:rsid w:val="002E2D67"/>
    <w:rsid w:val="002E316D"/>
    <w:rsid w:val="002E4B80"/>
    <w:rsid w:val="002E4E4B"/>
    <w:rsid w:val="002E5BFE"/>
    <w:rsid w:val="002E5CC4"/>
    <w:rsid w:val="002E6881"/>
    <w:rsid w:val="002E7845"/>
    <w:rsid w:val="002F00D2"/>
    <w:rsid w:val="002F0570"/>
    <w:rsid w:val="002F0589"/>
    <w:rsid w:val="002F0A53"/>
    <w:rsid w:val="002F21A8"/>
    <w:rsid w:val="002F2E9E"/>
    <w:rsid w:val="002F3566"/>
    <w:rsid w:val="002F4093"/>
    <w:rsid w:val="002F4404"/>
    <w:rsid w:val="002F58F3"/>
    <w:rsid w:val="003012EF"/>
    <w:rsid w:val="00302295"/>
    <w:rsid w:val="00302C24"/>
    <w:rsid w:val="00302FEC"/>
    <w:rsid w:val="003031F0"/>
    <w:rsid w:val="003031F6"/>
    <w:rsid w:val="003037BB"/>
    <w:rsid w:val="003038AD"/>
    <w:rsid w:val="00304787"/>
    <w:rsid w:val="003048F8"/>
    <w:rsid w:val="00304A58"/>
    <w:rsid w:val="00305286"/>
    <w:rsid w:val="003052FE"/>
    <w:rsid w:val="00305D57"/>
    <w:rsid w:val="00306A31"/>
    <w:rsid w:val="00307009"/>
    <w:rsid w:val="00312840"/>
    <w:rsid w:val="00313EA5"/>
    <w:rsid w:val="00313F95"/>
    <w:rsid w:val="00314246"/>
    <w:rsid w:val="00314D6D"/>
    <w:rsid w:val="00315A93"/>
    <w:rsid w:val="00315D1B"/>
    <w:rsid w:val="00315DC8"/>
    <w:rsid w:val="00316018"/>
    <w:rsid w:val="00316E1E"/>
    <w:rsid w:val="00317E06"/>
    <w:rsid w:val="00320345"/>
    <w:rsid w:val="00320AE8"/>
    <w:rsid w:val="00321089"/>
    <w:rsid w:val="00321382"/>
    <w:rsid w:val="00321AEE"/>
    <w:rsid w:val="00322236"/>
    <w:rsid w:val="00322985"/>
    <w:rsid w:val="00322BCD"/>
    <w:rsid w:val="00322CC4"/>
    <w:rsid w:val="00322FF3"/>
    <w:rsid w:val="0032352E"/>
    <w:rsid w:val="00323650"/>
    <w:rsid w:val="00324245"/>
    <w:rsid w:val="00324EED"/>
    <w:rsid w:val="003256B9"/>
    <w:rsid w:val="003266CB"/>
    <w:rsid w:val="003273A0"/>
    <w:rsid w:val="00327AF3"/>
    <w:rsid w:val="00330473"/>
    <w:rsid w:val="00331039"/>
    <w:rsid w:val="003322F9"/>
    <w:rsid w:val="0033283B"/>
    <w:rsid w:val="00332B36"/>
    <w:rsid w:val="00333A16"/>
    <w:rsid w:val="00334ED4"/>
    <w:rsid w:val="003355A9"/>
    <w:rsid w:val="00336E7A"/>
    <w:rsid w:val="00336F0F"/>
    <w:rsid w:val="00337736"/>
    <w:rsid w:val="0034012E"/>
    <w:rsid w:val="00340CBB"/>
    <w:rsid w:val="0034136B"/>
    <w:rsid w:val="0034169D"/>
    <w:rsid w:val="00341990"/>
    <w:rsid w:val="00341E1E"/>
    <w:rsid w:val="00342222"/>
    <w:rsid w:val="00342642"/>
    <w:rsid w:val="003428D1"/>
    <w:rsid w:val="00342AF1"/>
    <w:rsid w:val="0034461B"/>
    <w:rsid w:val="003447EB"/>
    <w:rsid w:val="00346A04"/>
    <w:rsid w:val="0034747B"/>
    <w:rsid w:val="003501FB"/>
    <w:rsid w:val="003502FF"/>
    <w:rsid w:val="0035043C"/>
    <w:rsid w:val="0035071D"/>
    <w:rsid w:val="00351987"/>
    <w:rsid w:val="00352064"/>
    <w:rsid w:val="003532FE"/>
    <w:rsid w:val="00353D30"/>
    <w:rsid w:val="003549AC"/>
    <w:rsid w:val="00355EE9"/>
    <w:rsid w:val="00356183"/>
    <w:rsid w:val="00356223"/>
    <w:rsid w:val="00357D3F"/>
    <w:rsid w:val="003607C0"/>
    <w:rsid w:val="0036228E"/>
    <w:rsid w:val="00362515"/>
    <w:rsid w:val="00362B55"/>
    <w:rsid w:val="00362E3E"/>
    <w:rsid w:val="00363980"/>
    <w:rsid w:val="00363F73"/>
    <w:rsid w:val="00364EED"/>
    <w:rsid w:val="00364EF3"/>
    <w:rsid w:val="00364F17"/>
    <w:rsid w:val="00365967"/>
    <w:rsid w:val="003660C7"/>
    <w:rsid w:val="00370DF1"/>
    <w:rsid w:val="003727CC"/>
    <w:rsid w:val="00372DB4"/>
    <w:rsid w:val="003730C5"/>
    <w:rsid w:val="0037345C"/>
    <w:rsid w:val="00373C0E"/>
    <w:rsid w:val="00373EFE"/>
    <w:rsid w:val="003741E8"/>
    <w:rsid w:val="00374DC5"/>
    <w:rsid w:val="00374F11"/>
    <w:rsid w:val="00374F91"/>
    <w:rsid w:val="00375614"/>
    <w:rsid w:val="00375664"/>
    <w:rsid w:val="003777E3"/>
    <w:rsid w:val="00377DA4"/>
    <w:rsid w:val="003810CD"/>
    <w:rsid w:val="00381758"/>
    <w:rsid w:val="00381F73"/>
    <w:rsid w:val="00383219"/>
    <w:rsid w:val="00384CE4"/>
    <w:rsid w:val="003851EE"/>
    <w:rsid w:val="00386E6D"/>
    <w:rsid w:val="00387741"/>
    <w:rsid w:val="0039075B"/>
    <w:rsid w:val="00393148"/>
    <w:rsid w:val="00393A8D"/>
    <w:rsid w:val="00394F6D"/>
    <w:rsid w:val="00395562"/>
    <w:rsid w:val="0039619A"/>
    <w:rsid w:val="00396916"/>
    <w:rsid w:val="00397148"/>
    <w:rsid w:val="003971F5"/>
    <w:rsid w:val="00397207"/>
    <w:rsid w:val="00397E17"/>
    <w:rsid w:val="003A15E5"/>
    <w:rsid w:val="003A16A4"/>
    <w:rsid w:val="003A2CBA"/>
    <w:rsid w:val="003A3742"/>
    <w:rsid w:val="003A3BE7"/>
    <w:rsid w:val="003A40CC"/>
    <w:rsid w:val="003A4858"/>
    <w:rsid w:val="003A4ADD"/>
    <w:rsid w:val="003A4FF1"/>
    <w:rsid w:val="003A5BA9"/>
    <w:rsid w:val="003A61C8"/>
    <w:rsid w:val="003A61EB"/>
    <w:rsid w:val="003A793C"/>
    <w:rsid w:val="003A79E2"/>
    <w:rsid w:val="003A7C71"/>
    <w:rsid w:val="003B0116"/>
    <w:rsid w:val="003B1524"/>
    <w:rsid w:val="003B15A9"/>
    <w:rsid w:val="003B213E"/>
    <w:rsid w:val="003B28B1"/>
    <w:rsid w:val="003B3ACC"/>
    <w:rsid w:val="003B5192"/>
    <w:rsid w:val="003B51BA"/>
    <w:rsid w:val="003B532C"/>
    <w:rsid w:val="003B57F9"/>
    <w:rsid w:val="003B5AC2"/>
    <w:rsid w:val="003B6445"/>
    <w:rsid w:val="003B654C"/>
    <w:rsid w:val="003B7F5E"/>
    <w:rsid w:val="003B7F6A"/>
    <w:rsid w:val="003C16A3"/>
    <w:rsid w:val="003C2CDC"/>
    <w:rsid w:val="003C3681"/>
    <w:rsid w:val="003C39D8"/>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F19"/>
    <w:rsid w:val="003D12C0"/>
    <w:rsid w:val="003D160A"/>
    <w:rsid w:val="003D19D6"/>
    <w:rsid w:val="003D1A2B"/>
    <w:rsid w:val="003D1BCE"/>
    <w:rsid w:val="003D1DE7"/>
    <w:rsid w:val="003D1E86"/>
    <w:rsid w:val="003D21C9"/>
    <w:rsid w:val="003D22C4"/>
    <w:rsid w:val="003D2E61"/>
    <w:rsid w:val="003D3292"/>
    <w:rsid w:val="003D429C"/>
    <w:rsid w:val="003D4305"/>
    <w:rsid w:val="003D49E6"/>
    <w:rsid w:val="003D51EF"/>
    <w:rsid w:val="003D5F97"/>
    <w:rsid w:val="003D6425"/>
    <w:rsid w:val="003D689F"/>
    <w:rsid w:val="003D76B7"/>
    <w:rsid w:val="003E18F2"/>
    <w:rsid w:val="003E24EE"/>
    <w:rsid w:val="003E28B9"/>
    <w:rsid w:val="003E2F27"/>
    <w:rsid w:val="003E4202"/>
    <w:rsid w:val="003E468C"/>
    <w:rsid w:val="003E55D4"/>
    <w:rsid w:val="003E635C"/>
    <w:rsid w:val="003E6956"/>
    <w:rsid w:val="003E6D2D"/>
    <w:rsid w:val="003E6E10"/>
    <w:rsid w:val="003E6FE8"/>
    <w:rsid w:val="003E7291"/>
    <w:rsid w:val="003E7307"/>
    <w:rsid w:val="003E7990"/>
    <w:rsid w:val="003F025A"/>
    <w:rsid w:val="003F1107"/>
    <w:rsid w:val="003F1779"/>
    <w:rsid w:val="003F2191"/>
    <w:rsid w:val="003F2FDB"/>
    <w:rsid w:val="003F34C6"/>
    <w:rsid w:val="003F3B78"/>
    <w:rsid w:val="003F6254"/>
    <w:rsid w:val="003F6A5C"/>
    <w:rsid w:val="003F7343"/>
    <w:rsid w:val="003F7684"/>
    <w:rsid w:val="003F7CCC"/>
    <w:rsid w:val="003F7D03"/>
    <w:rsid w:val="0040007A"/>
    <w:rsid w:val="00400586"/>
    <w:rsid w:val="00400B66"/>
    <w:rsid w:val="004012FA"/>
    <w:rsid w:val="0040159C"/>
    <w:rsid w:val="004015A5"/>
    <w:rsid w:val="00401652"/>
    <w:rsid w:val="00401BAB"/>
    <w:rsid w:val="00402328"/>
    <w:rsid w:val="00402430"/>
    <w:rsid w:val="004026D7"/>
    <w:rsid w:val="00402F98"/>
    <w:rsid w:val="004035B7"/>
    <w:rsid w:val="00404212"/>
    <w:rsid w:val="00405106"/>
    <w:rsid w:val="004058A7"/>
    <w:rsid w:val="00405EFC"/>
    <w:rsid w:val="0040657E"/>
    <w:rsid w:val="0040670E"/>
    <w:rsid w:val="00406DFF"/>
    <w:rsid w:val="00407061"/>
    <w:rsid w:val="00407526"/>
    <w:rsid w:val="00410267"/>
    <w:rsid w:val="0041129D"/>
    <w:rsid w:val="0041137F"/>
    <w:rsid w:val="004116EF"/>
    <w:rsid w:val="00411A3F"/>
    <w:rsid w:val="00411D91"/>
    <w:rsid w:val="004137A1"/>
    <w:rsid w:val="00415336"/>
    <w:rsid w:val="00415CF6"/>
    <w:rsid w:val="004163B3"/>
    <w:rsid w:val="00417B1D"/>
    <w:rsid w:val="004208B2"/>
    <w:rsid w:val="004223C7"/>
    <w:rsid w:val="004225FC"/>
    <w:rsid w:val="0042293F"/>
    <w:rsid w:val="00423445"/>
    <w:rsid w:val="00423651"/>
    <w:rsid w:val="00424AFD"/>
    <w:rsid w:val="00424E5F"/>
    <w:rsid w:val="00425727"/>
    <w:rsid w:val="00425EDE"/>
    <w:rsid w:val="004268DD"/>
    <w:rsid w:val="00426CF8"/>
    <w:rsid w:val="00427434"/>
    <w:rsid w:val="004279C8"/>
    <w:rsid w:val="004301AC"/>
    <w:rsid w:val="0043036D"/>
    <w:rsid w:val="00430643"/>
    <w:rsid w:val="00430D46"/>
    <w:rsid w:val="0043174E"/>
    <w:rsid w:val="00431B29"/>
    <w:rsid w:val="00431D6D"/>
    <w:rsid w:val="00431EA8"/>
    <w:rsid w:val="00433EEE"/>
    <w:rsid w:val="00434068"/>
    <w:rsid w:val="00435346"/>
    <w:rsid w:val="0043549B"/>
    <w:rsid w:val="0043601B"/>
    <w:rsid w:val="004368CE"/>
    <w:rsid w:val="00436A3C"/>
    <w:rsid w:val="00436AA8"/>
    <w:rsid w:val="00436CDE"/>
    <w:rsid w:val="0043744E"/>
    <w:rsid w:val="00437641"/>
    <w:rsid w:val="004377C9"/>
    <w:rsid w:val="00437B35"/>
    <w:rsid w:val="00437DA9"/>
    <w:rsid w:val="004414E2"/>
    <w:rsid w:val="004415B9"/>
    <w:rsid w:val="00442E78"/>
    <w:rsid w:val="00443441"/>
    <w:rsid w:val="004437A1"/>
    <w:rsid w:val="0044387C"/>
    <w:rsid w:val="00444D15"/>
    <w:rsid w:val="004452AC"/>
    <w:rsid w:val="004477FF"/>
    <w:rsid w:val="004501F0"/>
    <w:rsid w:val="0045076D"/>
    <w:rsid w:val="004516D6"/>
    <w:rsid w:val="00451BBD"/>
    <w:rsid w:val="004524A6"/>
    <w:rsid w:val="004525C4"/>
    <w:rsid w:val="0045337E"/>
    <w:rsid w:val="00454B5E"/>
    <w:rsid w:val="004550E9"/>
    <w:rsid w:val="00455F2A"/>
    <w:rsid w:val="0045713B"/>
    <w:rsid w:val="00457555"/>
    <w:rsid w:val="00457E07"/>
    <w:rsid w:val="004602EA"/>
    <w:rsid w:val="00460743"/>
    <w:rsid w:val="00460EB7"/>
    <w:rsid w:val="00462068"/>
    <w:rsid w:val="0046224F"/>
    <w:rsid w:val="0046227D"/>
    <w:rsid w:val="00462583"/>
    <w:rsid w:val="004633A1"/>
    <w:rsid w:val="00465E0F"/>
    <w:rsid w:val="004669F7"/>
    <w:rsid w:val="0047236E"/>
    <w:rsid w:val="0047267A"/>
    <w:rsid w:val="00472911"/>
    <w:rsid w:val="00472F85"/>
    <w:rsid w:val="00473567"/>
    <w:rsid w:val="004737CC"/>
    <w:rsid w:val="00474270"/>
    <w:rsid w:val="00474282"/>
    <w:rsid w:val="004752B8"/>
    <w:rsid w:val="004753EC"/>
    <w:rsid w:val="00475894"/>
    <w:rsid w:val="00475B86"/>
    <w:rsid w:val="00475D5C"/>
    <w:rsid w:val="004776FD"/>
    <w:rsid w:val="004777F5"/>
    <w:rsid w:val="00477D4B"/>
    <w:rsid w:val="00477E77"/>
    <w:rsid w:val="0048005E"/>
    <w:rsid w:val="004800BD"/>
    <w:rsid w:val="0048278A"/>
    <w:rsid w:val="00482D4C"/>
    <w:rsid w:val="004844D7"/>
    <w:rsid w:val="004857C7"/>
    <w:rsid w:val="004866E1"/>
    <w:rsid w:val="004873DD"/>
    <w:rsid w:val="00487646"/>
    <w:rsid w:val="00487C03"/>
    <w:rsid w:val="00487F27"/>
    <w:rsid w:val="00490333"/>
    <w:rsid w:val="0049033D"/>
    <w:rsid w:val="00492CE8"/>
    <w:rsid w:val="0049351F"/>
    <w:rsid w:val="00493C1E"/>
    <w:rsid w:val="00494568"/>
    <w:rsid w:val="00494F41"/>
    <w:rsid w:val="0049500A"/>
    <w:rsid w:val="00495511"/>
    <w:rsid w:val="00496C97"/>
    <w:rsid w:val="00496E11"/>
    <w:rsid w:val="0049790B"/>
    <w:rsid w:val="00497D2D"/>
    <w:rsid w:val="004A0753"/>
    <w:rsid w:val="004A0DE9"/>
    <w:rsid w:val="004A13DE"/>
    <w:rsid w:val="004A1525"/>
    <w:rsid w:val="004A2C76"/>
    <w:rsid w:val="004A3B31"/>
    <w:rsid w:val="004A4149"/>
    <w:rsid w:val="004A5006"/>
    <w:rsid w:val="004A5714"/>
    <w:rsid w:val="004A5A7C"/>
    <w:rsid w:val="004A5CB9"/>
    <w:rsid w:val="004A6D9C"/>
    <w:rsid w:val="004A6F1C"/>
    <w:rsid w:val="004B0042"/>
    <w:rsid w:val="004B2078"/>
    <w:rsid w:val="004B2AE4"/>
    <w:rsid w:val="004B2E83"/>
    <w:rsid w:val="004B3E17"/>
    <w:rsid w:val="004B3EAB"/>
    <w:rsid w:val="004B5288"/>
    <w:rsid w:val="004B5552"/>
    <w:rsid w:val="004B5AAF"/>
    <w:rsid w:val="004B61E8"/>
    <w:rsid w:val="004B6BFE"/>
    <w:rsid w:val="004B76F8"/>
    <w:rsid w:val="004B7F01"/>
    <w:rsid w:val="004C06F4"/>
    <w:rsid w:val="004C0E5F"/>
    <w:rsid w:val="004C1701"/>
    <w:rsid w:val="004C23EC"/>
    <w:rsid w:val="004C2CFE"/>
    <w:rsid w:val="004C3042"/>
    <w:rsid w:val="004C34F2"/>
    <w:rsid w:val="004C4134"/>
    <w:rsid w:val="004C465E"/>
    <w:rsid w:val="004C485F"/>
    <w:rsid w:val="004C5550"/>
    <w:rsid w:val="004C5E43"/>
    <w:rsid w:val="004C65C2"/>
    <w:rsid w:val="004C682B"/>
    <w:rsid w:val="004C776F"/>
    <w:rsid w:val="004C7AF7"/>
    <w:rsid w:val="004D0138"/>
    <w:rsid w:val="004D073C"/>
    <w:rsid w:val="004D1D17"/>
    <w:rsid w:val="004D24D0"/>
    <w:rsid w:val="004D277B"/>
    <w:rsid w:val="004D31D1"/>
    <w:rsid w:val="004D33DC"/>
    <w:rsid w:val="004D391F"/>
    <w:rsid w:val="004D41D2"/>
    <w:rsid w:val="004D4870"/>
    <w:rsid w:val="004D5A17"/>
    <w:rsid w:val="004D6673"/>
    <w:rsid w:val="004D683E"/>
    <w:rsid w:val="004D69BA"/>
    <w:rsid w:val="004D732C"/>
    <w:rsid w:val="004D748D"/>
    <w:rsid w:val="004E01C8"/>
    <w:rsid w:val="004E09F9"/>
    <w:rsid w:val="004E19A3"/>
    <w:rsid w:val="004E1E9F"/>
    <w:rsid w:val="004E2036"/>
    <w:rsid w:val="004E2099"/>
    <w:rsid w:val="004E3171"/>
    <w:rsid w:val="004E3FC5"/>
    <w:rsid w:val="004E481F"/>
    <w:rsid w:val="004E5746"/>
    <w:rsid w:val="004E5AC0"/>
    <w:rsid w:val="004E5F80"/>
    <w:rsid w:val="004E6195"/>
    <w:rsid w:val="004E6CA4"/>
    <w:rsid w:val="004E6DA2"/>
    <w:rsid w:val="004E701C"/>
    <w:rsid w:val="004E70BD"/>
    <w:rsid w:val="004E7273"/>
    <w:rsid w:val="004E78E5"/>
    <w:rsid w:val="004F0E4E"/>
    <w:rsid w:val="004F26AF"/>
    <w:rsid w:val="004F2FC8"/>
    <w:rsid w:val="004F369B"/>
    <w:rsid w:val="004F38C2"/>
    <w:rsid w:val="004F3C1D"/>
    <w:rsid w:val="004F4A98"/>
    <w:rsid w:val="004F4D05"/>
    <w:rsid w:val="004F5490"/>
    <w:rsid w:val="004F5D9C"/>
    <w:rsid w:val="004F79EF"/>
    <w:rsid w:val="00500460"/>
    <w:rsid w:val="005005CC"/>
    <w:rsid w:val="005013DA"/>
    <w:rsid w:val="005017F3"/>
    <w:rsid w:val="0050214A"/>
    <w:rsid w:val="0050235B"/>
    <w:rsid w:val="0050246B"/>
    <w:rsid w:val="00502CB5"/>
    <w:rsid w:val="0050339B"/>
    <w:rsid w:val="005046BD"/>
    <w:rsid w:val="00504F44"/>
    <w:rsid w:val="00505BFA"/>
    <w:rsid w:val="0050612F"/>
    <w:rsid w:val="005061A3"/>
    <w:rsid w:val="00506C6B"/>
    <w:rsid w:val="00506F40"/>
    <w:rsid w:val="00507E29"/>
    <w:rsid w:val="005105BA"/>
    <w:rsid w:val="00510FB2"/>
    <w:rsid w:val="00511F1D"/>
    <w:rsid w:val="0051299D"/>
    <w:rsid w:val="0051357D"/>
    <w:rsid w:val="00513BF6"/>
    <w:rsid w:val="005142C5"/>
    <w:rsid w:val="00514613"/>
    <w:rsid w:val="00514F08"/>
    <w:rsid w:val="00515841"/>
    <w:rsid w:val="00516B4C"/>
    <w:rsid w:val="005179F3"/>
    <w:rsid w:val="00517A09"/>
    <w:rsid w:val="00517B4C"/>
    <w:rsid w:val="00520A1D"/>
    <w:rsid w:val="00520EB8"/>
    <w:rsid w:val="0052109E"/>
    <w:rsid w:val="0052305F"/>
    <w:rsid w:val="0052328A"/>
    <w:rsid w:val="005232A4"/>
    <w:rsid w:val="00525274"/>
    <w:rsid w:val="005252EF"/>
    <w:rsid w:val="0052667E"/>
    <w:rsid w:val="00526D44"/>
    <w:rsid w:val="0052719F"/>
    <w:rsid w:val="00527250"/>
    <w:rsid w:val="00527703"/>
    <w:rsid w:val="00530CC7"/>
    <w:rsid w:val="00532ED8"/>
    <w:rsid w:val="00533558"/>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CDC"/>
    <w:rsid w:val="00542DE0"/>
    <w:rsid w:val="00543531"/>
    <w:rsid w:val="005447B1"/>
    <w:rsid w:val="00544AF3"/>
    <w:rsid w:val="00545336"/>
    <w:rsid w:val="00545D57"/>
    <w:rsid w:val="00546C9E"/>
    <w:rsid w:val="0054724E"/>
    <w:rsid w:val="00551593"/>
    <w:rsid w:val="005515CC"/>
    <w:rsid w:val="005515E7"/>
    <w:rsid w:val="00552B92"/>
    <w:rsid w:val="00553EF2"/>
    <w:rsid w:val="005547E8"/>
    <w:rsid w:val="00554967"/>
    <w:rsid w:val="00554A1C"/>
    <w:rsid w:val="00554F28"/>
    <w:rsid w:val="00555A9F"/>
    <w:rsid w:val="005561B3"/>
    <w:rsid w:val="0055660F"/>
    <w:rsid w:val="00556D09"/>
    <w:rsid w:val="00557368"/>
    <w:rsid w:val="00557823"/>
    <w:rsid w:val="0056059C"/>
    <w:rsid w:val="00560645"/>
    <w:rsid w:val="005616A2"/>
    <w:rsid w:val="005616B7"/>
    <w:rsid w:val="00561EA2"/>
    <w:rsid w:val="00563082"/>
    <w:rsid w:val="005636A2"/>
    <w:rsid w:val="00563F52"/>
    <w:rsid w:val="00564067"/>
    <w:rsid w:val="00564924"/>
    <w:rsid w:val="00564E5B"/>
    <w:rsid w:val="005653E8"/>
    <w:rsid w:val="005654AA"/>
    <w:rsid w:val="0056580D"/>
    <w:rsid w:val="00566167"/>
    <w:rsid w:val="0056683A"/>
    <w:rsid w:val="0056752B"/>
    <w:rsid w:val="00567902"/>
    <w:rsid w:val="005703C8"/>
    <w:rsid w:val="0057171A"/>
    <w:rsid w:val="00573462"/>
    <w:rsid w:val="00573AC0"/>
    <w:rsid w:val="00573CDB"/>
    <w:rsid w:val="0057423C"/>
    <w:rsid w:val="005763DE"/>
    <w:rsid w:val="00576C9A"/>
    <w:rsid w:val="00576D77"/>
    <w:rsid w:val="005770B6"/>
    <w:rsid w:val="00577CB1"/>
    <w:rsid w:val="0058025D"/>
    <w:rsid w:val="005804AE"/>
    <w:rsid w:val="0058101C"/>
    <w:rsid w:val="00581333"/>
    <w:rsid w:val="005813A9"/>
    <w:rsid w:val="005819AE"/>
    <w:rsid w:val="00581F30"/>
    <w:rsid w:val="00582B8B"/>
    <w:rsid w:val="00583591"/>
    <w:rsid w:val="005837A4"/>
    <w:rsid w:val="00584340"/>
    <w:rsid w:val="00584575"/>
    <w:rsid w:val="00585666"/>
    <w:rsid w:val="00585C2C"/>
    <w:rsid w:val="00585CCA"/>
    <w:rsid w:val="00586C5D"/>
    <w:rsid w:val="00590247"/>
    <w:rsid w:val="0059137B"/>
    <w:rsid w:val="0059292E"/>
    <w:rsid w:val="00593AF0"/>
    <w:rsid w:val="005942AA"/>
    <w:rsid w:val="005942B0"/>
    <w:rsid w:val="00594A89"/>
    <w:rsid w:val="00596058"/>
    <w:rsid w:val="0059630D"/>
    <w:rsid w:val="005966FF"/>
    <w:rsid w:val="00596993"/>
    <w:rsid w:val="00597190"/>
    <w:rsid w:val="005A005A"/>
    <w:rsid w:val="005A1057"/>
    <w:rsid w:val="005A1102"/>
    <w:rsid w:val="005A13C5"/>
    <w:rsid w:val="005A1E8D"/>
    <w:rsid w:val="005A24BA"/>
    <w:rsid w:val="005A29CF"/>
    <w:rsid w:val="005A2AF8"/>
    <w:rsid w:val="005A2FC0"/>
    <w:rsid w:val="005A454E"/>
    <w:rsid w:val="005A49E0"/>
    <w:rsid w:val="005A5776"/>
    <w:rsid w:val="005A5948"/>
    <w:rsid w:val="005B005B"/>
    <w:rsid w:val="005B0187"/>
    <w:rsid w:val="005B04C0"/>
    <w:rsid w:val="005B0D60"/>
    <w:rsid w:val="005B1A67"/>
    <w:rsid w:val="005B2185"/>
    <w:rsid w:val="005B2F82"/>
    <w:rsid w:val="005B333D"/>
    <w:rsid w:val="005B3701"/>
    <w:rsid w:val="005B3958"/>
    <w:rsid w:val="005B3983"/>
    <w:rsid w:val="005B40E8"/>
    <w:rsid w:val="005B537D"/>
    <w:rsid w:val="005B5720"/>
    <w:rsid w:val="005B57C5"/>
    <w:rsid w:val="005B5D6A"/>
    <w:rsid w:val="005B63D8"/>
    <w:rsid w:val="005B6FB8"/>
    <w:rsid w:val="005B77EE"/>
    <w:rsid w:val="005B7856"/>
    <w:rsid w:val="005C0734"/>
    <w:rsid w:val="005C12FF"/>
    <w:rsid w:val="005C2288"/>
    <w:rsid w:val="005C347E"/>
    <w:rsid w:val="005C3498"/>
    <w:rsid w:val="005C3787"/>
    <w:rsid w:val="005C3DA8"/>
    <w:rsid w:val="005C48B0"/>
    <w:rsid w:val="005C48C2"/>
    <w:rsid w:val="005C4AAA"/>
    <w:rsid w:val="005C5B8E"/>
    <w:rsid w:val="005C5B9D"/>
    <w:rsid w:val="005C5FCD"/>
    <w:rsid w:val="005C6B25"/>
    <w:rsid w:val="005C6C2D"/>
    <w:rsid w:val="005C7335"/>
    <w:rsid w:val="005C73D9"/>
    <w:rsid w:val="005C74F5"/>
    <w:rsid w:val="005C758E"/>
    <w:rsid w:val="005C791A"/>
    <w:rsid w:val="005C79EE"/>
    <w:rsid w:val="005C7AD0"/>
    <w:rsid w:val="005D40BC"/>
    <w:rsid w:val="005D42A8"/>
    <w:rsid w:val="005D48A8"/>
    <w:rsid w:val="005D57A4"/>
    <w:rsid w:val="005D5D6A"/>
    <w:rsid w:val="005D5EFE"/>
    <w:rsid w:val="005D6C61"/>
    <w:rsid w:val="005D71D7"/>
    <w:rsid w:val="005D7356"/>
    <w:rsid w:val="005D7848"/>
    <w:rsid w:val="005E00D8"/>
    <w:rsid w:val="005E080B"/>
    <w:rsid w:val="005E2665"/>
    <w:rsid w:val="005E28E9"/>
    <w:rsid w:val="005E2D49"/>
    <w:rsid w:val="005E385D"/>
    <w:rsid w:val="005E50E7"/>
    <w:rsid w:val="005E591E"/>
    <w:rsid w:val="005E604A"/>
    <w:rsid w:val="005E743B"/>
    <w:rsid w:val="005E7A44"/>
    <w:rsid w:val="005F0523"/>
    <w:rsid w:val="005F0608"/>
    <w:rsid w:val="005F0AA4"/>
    <w:rsid w:val="005F0DF1"/>
    <w:rsid w:val="005F1991"/>
    <w:rsid w:val="005F1AFA"/>
    <w:rsid w:val="005F2CEB"/>
    <w:rsid w:val="005F3019"/>
    <w:rsid w:val="005F4887"/>
    <w:rsid w:val="005F48E8"/>
    <w:rsid w:val="005F4B51"/>
    <w:rsid w:val="005F5490"/>
    <w:rsid w:val="005F618C"/>
    <w:rsid w:val="005F69D6"/>
    <w:rsid w:val="005F74DA"/>
    <w:rsid w:val="00600DDB"/>
    <w:rsid w:val="0060180D"/>
    <w:rsid w:val="00602098"/>
    <w:rsid w:val="00602150"/>
    <w:rsid w:val="00602569"/>
    <w:rsid w:val="006028C4"/>
    <w:rsid w:val="00602DB9"/>
    <w:rsid w:val="00602DEB"/>
    <w:rsid w:val="006034EE"/>
    <w:rsid w:val="00603BC9"/>
    <w:rsid w:val="00604060"/>
    <w:rsid w:val="0060505D"/>
    <w:rsid w:val="00605824"/>
    <w:rsid w:val="00605C45"/>
    <w:rsid w:val="00606E7F"/>
    <w:rsid w:val="0060724D"/>
    <w:rsid w:val="00607A9E"/>
    <w:rsid w:val="00610436"/>
    <w:rsid w:val="00610528"/>
    <w:rsid w:val="00611E6C"/>
    <w:rsid w:val="006121E7"/>
    <w:rsid w:val="006121F7"/>
    <w:rsid w:val="00612546"/>
    <w:rsid w:val="00616140"/>
    <w:rsid w:val="00616401"/>
    <w:rsid w:val="00616778"/>
    <w:rsid w:val="0061723F"/>
    <w:rsid w:val="006200D2"/>
    <w:rsid w:val="00620496"/>
    <w:rsid w:val="006207E6"/>
    <w:rsid w:val="0062172A"/>
    <w:rsid w:val="00621D77"/>
    <w:rsid w:val="00623551"/>
    <w:rsid w:val="00623745"/>
    <w:rsid w:val="006245AC"/>
    <w:rsid w:val="00625045"/>
    <w:rsid w:val="0062512A"/>
    <w:rsid w:val="00625F43"/>
    <w:rsid w:val="006266C6"/>
    <w:rsid w:val="0063161C"/>
    <w:rsid w:val="0063187A"/>
    <w:rsid w:val="006323FF"/>
    <w:rsid w:val="006326A5"/>
    <w:rsid w:val="00632802"/>
    <w:rsid w:val="00635337"/>
    <w:rsid w:val="006356F8"/>
    <w:rsid w:val="00635E85"/>
    <w:rsid w:val="00636F5C"/>
    <w:rsid w:val="00637071"/>
    <w:rsid w:val="006375EB"/>
    <w:rsid w:val="00637954"/>
    <w:rsid w:val="00637E26"/>
    <w:rsid w:val="00640203"/>
    <w:rsid w:val="0064081B"/>
    <w:rsid w:val="006409CB"/>
    <w:rsid w:val="00640CCD"/>
    <w:rsid w:val="006414A8"/>
    <w:rsid w:val="00641888"/>
    <w:rsid w:val="006426F9"/>
    <w:rsid w:val="006429D9"/>
    <w:rsid w:val="00642C9A"/>
    <w:rsid w:val="00643059"/>
    <w:rsid w:val="0064379B"/>
    <w:rsid w:val="00643F41"/>
    <w:rsid w:val="00644D4E"/>
    <w:rsid w:val="00644D9E"/>
    <w:rsid w:val="006459AF"/>
    <w:rsid w:val="00645E89"/>
    <w:rsid w:val="006460CA"/>
    <w:rsid w:val="00646F42"/>
    <w:rsid w:val="00646F65"/>
    <w:rsid w:val="006501CF"/>
    <w:rsid w:val="006507FB"/>
    <w:rsid w:val="006519F0"/>
    <w:rsid w:val="00651BCD"/>
    <w:rsid w:val="00652AED"/>
    <w:rsid w:val="00652DF2"/>
    <w:rsid w:val="00652E04"/>
    <w:rsid w:val="006531B6"/>
    <w:rsid w:val="00653E3A"/>
    <w:rsid w:val="00654701"/>
    <w:rsid w:val="00654721"/>
    <w:rsid w:val="00654C04"/>
    <w:rsid w:val="006555A1"/>
    <w:rsid w:val="006559BA"/>
    <w:rsid w:val="006559F9"/>
    <w:rsid w:val="00655D95"/>
    <w:rsid w:val="00655F3F"/>
    <w:rsid w:val="0066073F"/>
    <w:rsid w:val="006619D6"/>
    <w:rsid w:val="00663028"/>
    <w:rsid w:val="00663339"/>
    <w:rsid w:val="00663421"/>
    <w:rsid w:val="00663C64"/>
    <w:rsid w:val="00667522"/>
    <w:rsid w:val="00667DE0"/>
    <w:rsid w:val="00670A66"/>
    <w:rsid w:val="00670E3B"/>
    <w:rsid w:val="00671D1B"/>
    <w:rsid w:val="006720D4"/>
    <w:rsid w:val="00672DEC"/>
    <w:rsid w:val="0067305C"/>
    <w:rsid w:val="0067339B"/>
    <w:rsid w:val="00673F58"/>
    <w:rsid w:val="00673FCB"/>
    <w:rsid w:val="00675F50"/>
    <w:rsid w:val="006763C6"/>
    <w:rsid w:val="00676D7F"/>
    <w:rsid w:val="00677896"/>
    <w:rsid w:val="006801F7"/>
    <w:rsid w:val="0068184E"/>
    <w:rsid w:val="00682106"/>
    <w:rsid w:val="00682949"/>
    <w:rsid w:val="006829AD"/>
    <w:rsid w:val="00682C97"/>
    <w:rsid w:val="00683F76"/>
    <w:rsid w:val="00684350"/>
    <w:rsid w:val="006844C3"/>
    <w:rsid w:val="0068464B"/>
    <w:rsid w:val="006859BB"/>
    <w:rsid w:val="00685D73"/>
    <w:rsid w:val="00686733"/>
    <w:rsid w:val="00686C56"/>
    <w:rsid w:val="00690145"/>
    <w:rsid w:val="0069032A"/>
    <w:rsid w:val="00690846"/>
    <w:rsid w:val="00690AAD"/>
    <w:rsid w:val="006911FE"/>
    <w:rsid w:val="00691682"/>
    <w:rsid w:val="00691C9D"/>
    <w:rsid w:val="006923CD"/>
    <w:rsid w:val="00692765"/>
    <w:rsid w:val="00692E57"/>
    <w:rsid w:val="00693249"/>
    <w:rsid w:val="00693BAF"/>
    <w:rsid w:val="00693D6C"/>
    <w:rsid w:val="00694D08"/>
    <w:rsid w:val="00695142"/>
    <w:rsid w:val="006956C5"/>
    <w:rsid w:val="0069589B"/>
    <w:rsid w:val="00696176"/>
    <w:rsid w:val="00697358"/>
    <w:rsid w:val="00697934"/>
    <w:rsid w:val="006A00C6"/>
    <w:rsid w:val="006A0109"/>
    <w:rsid w:val="006A06C3"/>
    <w:rsid w:val="006A17CF"/>
    <w:rsid w:val="006A24ED"/>
    <w:rsid w:val="006A2960"/>
    <w:rsid w:val="006A3310"/>
    <w:rsid w:val="006A4033"/>
    <w:rsid w:val="006A41C2"/>
    <w:rsid w:val="006A4E32"/>
    <w:rsid w:val="006A59D5"/>
    <w:rsid w:val="006A5E93"/>
    <w:rsid w:val="006A7554"/>
    <w:rsid w:val="006A7627"/>
    <w:rsid w:val="006A7A77"/>
    <w:rsid w:val="006B0AD3"/>
    <w:rsid w:val="006B1518"/>
    <w:rsid w:val="006B17DB"/>
    <w:rsid w:val="006B365F"/>
    <w:rsid w:val="006B36CA"/>
    <w:rsid w:val="006B42BE"/>
    <w:rsid w:val="006B49FB"/>
    <w:rsid w:val="006B4CE0"/>
    <w:rsid w:val="006B5DE7"/>
    <w:rsid w:val="006C01FD"/>
    <w:rsid w:val="006C0949"/>
    <w:rsid w:val="006C1653"/>
    <w:rsid w:val="006C1BF0"/>
    <w:rsid w:val="006C1DBC"/>
    <w:rsid w:val="006C21D9"/>
    <w:rsid w:val="006C4961"/>
    <w:rsid w:val="006C49FE"/>
    <w:rsid w:val="006C51F0"/>
    <w:rsid w:val="006C567B"/>
    <w:rsid w:val="006C5F3D"/>
    <w:rsid w:val="006C61B9"/>
    <w:rsid w:val="006C65D4"/>
    <w:rsid w:val="006C67A4"/>
    <w:rsid w:val="006C6C1F"/>
    <w:rsid w:val="006C6FEA"/>
    <w:rsid w:val="006D0A30"/>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246A"/>
    <w:rsid w:val="006E290D"/>
    <w:rsid w:val="006E43EA"/>
    <w:rsid w:val="006E4677"/>
    <w:rsid w:val="006E4976"/>
    <w:rsid w:val="006E5573"/>
    <w:rsid w:val="006E6AE9"/>
    <w:rsid w:val="006E7324"/>
    <w:rsid w:val="006F0A4C"/>
    <w:rsid w:val="006F0C66"/>
    <w:rsid w:val="006F0EAF"/>
    <w:rsid w:val="006F177D"/>
    <w:rsid w:val="006F2ADB"/>
    <w:rsid w:val="006F3D82"/>
    <w:rsid w:val="006F570E"/>
    <w:rsid w:val="006F716B"/>
    <w:rsid w:val="006F7D1A"/>
    <w:rsid w:val="006F7D81"/>
    <w:rsid w:val="007001B3"/>
    <w:rsid w:val="0070061E"/>
    <w:rsid w:val="00700DA6"/>
    <w:rsid w:val="007014F4"/>
    <w:rsid w:val="00702370"/>
    <w:rsid w:val="0070248B"/>
    <w:rsid w:val="00702877"/>
    <w:rsid w:val="0070314C"/>
    <w:rsid w:val="0070337C"/>
    <w:rsid w:val="00703BF2"/>
    <w:rsid w:val="00704AEA"/>
    <w:rsid w:val="00705484"/>
    <w:rsid w:val="0070646B"/>
    <w:rsid w:val="00706853"/>
    <w:rsid w:val="0070698D"/>
    <w:rsid w:val="00706F0C"/>
    <w:rsid w:val="0070772C"/>
    <w:rsid w:val="00707815"/>
    <w:rsid w:val="00710401"/>
    <w:rsid w:val="0071099B"/>
    <w:rsid w:val="00710A0F"/>
    <w:rsid w:val="00710D3A"/>
    <w:rsid w:val="00711983"/>
    <w:rsid w:val="00711CF0"/>
    <w:rsid w:val="0071313A"/>
    <w:rsid w:val="007133E7"/>
    <w:rsid w:val="00715838"/>
    <w:rsid w:val="00715B90"/>
    <w:rsid w:val="00716410"/>
    <w:rsid w:val="00720499"/>
    <w:rsid w:val="007209E1"/>
    <w:rsid w:val="00721FE6"/>
    <w:rsid w:val="0072278D"/>
    <w:rsid w:val="007233FA"/>
    <w:rsid w:val="007255CF"/>
    <w:rsid w:val="007256ED"/>
    <w:rsid w:val="00725ECC"/>
    <w:rsid w:val="00726EA5"/>
    <w:rsid w:val="00727526"/>
    <w:rsid w:val="00727FA7"/>
    <w:rsid w:val="00731B43"/>
    <w:rsid w:val="00731D44"/>
    <w:rsid w:val="0073241E"/>
    <w:rsid w:val="00732FB7"/>
    <w:rsid w:val="00733085"/>
    <w:rsid w:val="00734374"/>
    <w:rsid w:val="00734E65"/>
    <w:rsid w:val="00734F96"/>
    <w:rsid w:val="00735421"/>
    <w:rsid w:val="0073638E"/>
    <w:rsid w:val="00736851"/>
    <w:rsid w:val="0073733D"/>
    <w:rsid w:val="0073794A"/>
    <w:rsid w:val="00737E50"/>
    <w:rsid w:val="00740B34"/>
    <w:rsid w:val="00741EA6"/>
    <w:rsid w:val="00741F6F"/>
    <w:rsid w:val="00742C6B"/>
    <w:rsid w:val="00743228"/>
    <w:rsid w:val="0074336C"/>
    <w:rsid w:val="007433FA"/>
    <w:rsid w:val="007436F2"/>
    <w:rsid w:val="00743C64"/>
    <w:rsid w:val="00744392"/>
    <w:rsid w:val="00744EF5"/>
    <w:rsid w:val="0074525A"/>
    <w:rsid w:val="00746AB6"/>
    <w:rsid w:val="0074702A"/>
    <w:rsid w:val="0074790B"/>
    <w:rsid w:val="00747945"/>
    <w:rsid w:val="00747FE8"/>
    <w:rsid w:val="0075049D"/>
    <w:rsid w:val="00750A39"/>
    <w:rsid w:val="00751867"/>
    <w:rsid w:val="00751A2A"/>
    <w:rsid w:val="00751DBD"/>
    <w:rsid w:val="00752E66"/>
    <w:rsid w:val="00754C35"/>
    <w:rsid w:val="00754DF0"/>
    <w:rsid w:val="007558F6"/>
    <w:rsid w:val="00755BDE"/>
    <w:rsid w:val="00757136"/>
    <w:rsid w:val="00757E1C"/>
    <w:rsid w:val="007605F0"/>
    <w:rsid w:val="00761C62"/>
    <w:rsid w:val="0076205D"/>
    <w:rsid w:val="0076300E"/>
    <w:rsid w:val="00764565"/>
    <w:rsid w:val="00765463"/>
    <w:rsid w:val="00765FEC"/>
    <w:rsid w:val="007666F5"/>
    <w:rsid w:val="00767BD6"/>
    <w:rsid w:val="00767F38"/>
    <w:rsid w:val="00770085"/>
    <w:rsid w:val="00770BFC"/>
    <w:rsid w:val="00770DC8"/>
    <w:rsid w:val="00771770"/>
    <w:rsid w:val="007718A9"/>
    <w:rsid w:val="00771C63"/>
    <w:rsid w:val="0077287E"/>
    <w:rsid w:val="007732E3"/>
    <w:rsid w:val="007734E4"/>
    <w:rsid w:val="00773576"/>
    <w:rsid w:val="00773ECF"/>
    <w:rsid w:val="00774024"/>
    <w:rsid w:val="00775066"/>
    <w:rsid w:val="00775510"/>
    <w:rsid w:val="00775744"/>
    <w:rsid w:val="0077580F"/>
    <w:rsid w:val="00775AC8"/>
    <w:rsid w:val="00777478"/>
    <w:rsid w:val="007774EB"/>
    <w:rsid w:val="0077751E"/>
    <w:rsid w:val="0077770B"/>
    <w:rsid w:val="00781577"/>
    <w:rsid w:val="00782999"/>
    <w:rsid w:val="00782F62"/>
    <w:rsid w:val="007830DE"/>
    <w:rsid w:val="00783491"/>
    <w:rsid w:val="007838E5"/>
    <w:rsid w:val="007839A3"/>
    <w:rsid w:val="00783EE4"/>
    <w:rsid w:val="007843DF"/>
    <w:rsid w:val="00784B93"/>
    <w:rsid w:val="00785086"/>
    <w:rsid w:val="00785CFB"/>
    <w:rsid w:val="00786364"/>
    <w:rsid w:val="00786398"/>
    <w:rsid w:val="00786923"/>
    <w:rsid w:val="00786E7E"/>
    <w:rsid w:val="007871B8"/>
    <w:rsid w:val="00787295"/>
    <w:rsid w:val="007873CA"/>
    <w:rsid w:val="007874B6"/>
    <w:rsid w:val="0078799E"/>
    <w:rsid w:val="0079007A"/>
    <w:rsid w:val="00790101"/>
    <w:rsid w:val="00790499"/>
    <w:rsid w:val="007911C2"/>
    <w:rsid w:val="0079222D"/>
    <w:rsid w:val="0079224C"/>
    <w:rsid w:val="0079290C"/>
    <w:rsid w:val="00792927"/>
    <w:rsid w:val="00793642"/>
    <w:rsid w:val="00794B21"/>
    <w:rsid w:val="00795164"/>
    <w:rsid w:val="00795EA5"/>
    <w:rsid w:val="007960CC"/>
    <w:rsid w:val="007967F1"/>
    <w:rsid w:val="00796D0C"/>
    <w:rsid w:val="00796D7D"/>
    <w:rsid w:val="00797B28"/>
    <w:rsid w:val="007A0627"/>
    <w:rsid w:val="007A1193"/>
    <w:rsid w:val="007A139A"/>
    <w:rsid w:val="007A31F9"/>
    <w:rsid w:val="007A3689"/>
    <w:rsid w:val="007A3E19"/>
    <w:rsid w:val="007A487C"/>
    <w:rsid w:val="007A5393"/>
    <w:rsid w:val="007A5C97"/>
    <w:rsid w:val="007A6309"/>
    <w:rsid w:val="007A6806"/>
    <w:rsid w:val="007A7014"/>
    <w:rsid w:val="007A761E"/>
    <w:rsid w:val="007A78DF"/>
    <w:rsid w:val="007A7A17"/>
    <w:rsid w:val="007A7C05"/>
    <w:rsid w:val="007B2911"/>
    <w:rsid w:val="007B33A2"/>
    <w:rsid w:val="007B34BB"/>
    <w:rsid w:val="007B35D0"/>
    <w:rsid w:val="007B3F60"/>
    <w:rsid w:val="007B4D81"/>
    <w:rsid w:val="007B56A5"/>
    <w:rsid w:val="007B64F5"/>
    <w:rsid w:val="007B66E2"/>
    <w:rsid w:val="007B6860"/>
    <w:rsid w:val="007B7A5D"/>
    <w:rsid w:val="007B7E3F"/>
    <w:rsid w:val="007C01CC"/>
    <w:rsid w:val="007C0BC4"/>
    <w:rsid w:val="007C0E39"/>
    <w:rsid w:val="007C0F2D"/>
    <w:rsid w:val="007C1AE3"/>
    <w:rsid w:val="007C21B9"/>
    <w:rsid w:val="007C2C58"/>
    <w:rsid w:val="007C2EA9"/>
    <w:rsid w:val="007C4A2A"/>
    <w:rsid w:val="007C6484"/>
    <w:rsid w:val="007C66CC"/>
    <w:rsid w:val="007C688D"/>
    <w:rsid w:val="007C6B6E"/>
    <w:rsid w:val="007C6DC3"/>
    <w:rsid w:val="007C7F0C"/>
    <w:rsid w:val="007D0958"/>
    <w:rsid w:val="007D2115"/>
    <w:rsid w:val="007D2481"/>
    <w:rsid w:val="007D2C5F"/>
    <w:rsid w:val="007D346E"/>
    <w:rsid w:val="007D36B2"/>
    <w:rsid w:val="007D3718"/>
    <w:rsid w:val="007D37F0"/>
    <w:rsid w:val="007D5C0C"/>
    <w:rsid w:val="007D5EDB"/>
    <w:rsid w:val="007D60D8"/>
    <w:rsid w:val="007D63DA"/>
    <w:rsid w:val="007D6617"/>
    <w:rsid w:val="007D71B0"/>
    <w:rsid w:val="007D7913"/>
    <w:rsid w:val="007E0819"/>
    <w:rsid w:val="007E0A76"/>
    <w:rsid w:val="007E1AC8"/>
    <w:rsid w:val="007E1C96"/>
    <w:rsid w:val="007E2F83"/>
    <w:rsid w:val="007E2FCB"/>
    <w:rsid w:val="007E326A"/>
    <w:rsid w:val="007E364E"/>
    <w:rsid w:val="007E3A77"/>
    <w:rsid w:val="007E40D8"/>
    <w:rsid w:val="007E4598"/>
    <w:rsid w:val="007E4D4C"/>
    <w:rsid w:val="007E572A"/>
    <w:rsid w:val="007E61AA"/>
    <w:rsid w:val="007E75B9"/>
    <w:rsid w:val="007E7966"/>
    <w:rsid w:val="007E7A3C"/>
    <w:rsid w:val="007E7E42"/>
    <w:rsid w:val="007E7F70"/>
    <w:rsid w:val="007F0AA7"/>
    <w:rsid w:val="007F10FD"/>
    <w:rsid w:val="007F2718"/>
    <w:rsid w:val="007F2F39"/>
    <w:rsid w:val="007F2F83"/>
    <w:rsid w:val="007F2FDB"/>
    <w:rsid w:val="007F4001"/>
    <w:rsid w:val="007F459C"/>
    <w:rsid w:val="007F48F3"/>
    <w:rsid w:val="007F55A3"/>
    <w:rsid w:val="007F56F0"/>
    <w:rsid w:val="007F5F80"/>
    <w:rsid w:val="007F6064"/>
    <w:rsid w:val="007F616C"/>
    <w:rsid w:val="007F626A"/>
    <w:rsid w:val="007F7915"/>
    <w:rsid w:val="00800209"/>
    <w:rsid w:val="00800B74"/>
    <w:rsid w:val="0080215E"/>
    <w:rsid w:val="00802A81"/>
    <w:rsid w:val="008030D4"/>
    <w:rsid w:val="00803A46"/>
    <w:rsid w:val="00804086"/>
    <w:rsid w:val="0080580F"/>
    <w:rsid w:val="00805841"/>
    <w:rsid w:val="00805DD5"/>
    <w:rsid w:val="008078A2"/>
    <w:rsid w:val="00810226"/>
    <w:rsid w:val="008114A6"/>
    <w:rsid w:val="008119B0"/>
    <w:rsid w:val="00812201"/>
    <w:rsid w:val="008122C2"/>
    <w:rsid w:val="0081234D"/>
    <w:rsid w:val="008126B6"/>
    <w:rsid w:val="00813115"/>
    <w:rsid w:val="00813741"/>
    <w:rsid w:val="00814395"/>
    <w:rsid w:val="00814709"/>
    <w:rsid w:val="00816D87"/>
    <w:rsid w:val="00817BCB"/>
    <w:rsid w:val="00817C26"/>
    <w:rsid w:val="00821250"/>
    <w:rsid w:val="008216BC"/>
    <w:rsid w:val="00821DBA"/>
    <w:rsid w:val="00821ED0"/>
    <w:rsid w:val="008220DC"/>
    <w:rsid w:val="0082317E"/>
    <w:rsid w:val="00823AAC"/>
    <w:rsid w:val="00823C20"/>
    <w:rsid w:val="00824627"/>
    <w:rsid w:val="00824CBC"/>
    <w:rsid w:val="00824D00"/>
    <w:rsid w:val="008250C5"/>
    <w:rsid w:val="00825B88"/>
    <w:rsid w:val="008269D1"/>
    <w:rsid w:val="008270E8"/>
    <w:rsid w:val="008273D0"/>
    <w:rsid w:val="00827947"/>
    <w:rsid w:val="00827A49"/>
    <w:rsid w:val="00827EE1"/>
    <w:rsid w:val="00830566"/>
    <w:rsid w:val="00830AAE"/>
    <w:rsid w:val="00830FB7"/>
    <w:rsid w:val="0083104A"/>
    <w:rsid w:val="00831195"/>
    <w:rsid w:val="0083136B"/>
    <w:rsid w:val="00831ABE"/>
    <w:rsid w:val="00833502"/>
    <w:rsid w:val="00833665"/>
    <w:rsid w:val="00835ED2"/>
    <w:rsid w:val="00837186"/>
    <w:rsid w:val="008377AD"/>
    <w:rsid w:val="00840195"/>
    <w:rsid w:val="00841CE4"/>
    <w:rsid w:val="00842069"/>
    <w:rsid w:val="00842B24"/>
    <w:rsid w:val="00842BD8"/>
    <w:rsid w:val="00843CB6"/>
    <w:rsid w:val="0084475C"/>
    <w:rsid w:val="00844D9D"/>
    <w:rsid w:val="00845794"/>
    <w:rsid w:val="00845A23"/>
    <w:rsid w:val="00845D8C"/>
    <w:rsid w:val="00845FE6"/>
    <w:rsid w:val="00846563"/>
    <w:rsid w:val="0084664D"/>
    <w:rsid w:val="00847F56"/>
    <w:rsid w:val="0085012D"/>
    <w:rsid w:val="0085239E"/>
    <w:rsid w:val="0085398F"/>
    <w:rsid w:val="00853C29"/>
    <w:rsid w:val="00853EB5"/>
    <w:rsid w:val="00854938"/>
    <w:rsid w:val="00854C48"/>
    <w:rsid w:val="008561A6"/>
    <w:rsid w:val="0085626B"/>
    <w:rsid w:val="008567A7"/>
    <w:rsid w:val="008574BC"/>
    <w:rsid w:val="00860656"/>
    <w:rsid w:val="008614E8"/>
    <w:rsid w:val="008617F1"/>
    <w:rsid w:val="00861EA6"/>
    <w:rsid w:val="0086298D"/>
    <w:rsid w:val="00862E3B"/>
    <w:rsid w:val="00862F99"/>
    <w:rsid w:val="008635A5"/>
    <w:rsid w:val="00863740"/>
    <w:rsid w:val="00863A1E"/>
    <w:rsid w:val="00864282"/>
    <w:rsid w:val="00864550"/>
    <w:rsid w:val="00864AEF"/>
    <w:rsid w:val="00864EEF"/>
    <w:rsid w:val="00865439"/>
    <w:rsid w:val="00865FDF"/>
    <w:rsid w:val="008675BE"/>
    <w:rsid w:val="008676B7"/>
    <w:rsid w:val="00867959"/>
    <w:rsid w:val="00870B05"/>
    <w:rsid w:val="00870E8A"/>
    <w:rsid w:val="00871BEC"/>
    <w:rsid w:val="00871C2F"/>
    <w:rsid w:val="008722FB"/>
    <w:rsid w:val="00872C06"/>
    <w:rsid w:val="00872F3A"/>
    <w:rsid w:val="00872FD5"/>
    <w:rsid w:val="00873D9C"/>
    <w:rsid w:val="00874C11"/>
    <w:rsid w:val="008754E4"/>
    <w:rsid w:val="00875A3C"/>
    <w:rsid w:val="00876B5F"/>
    <w:rsid w:val="0087724C"/>
    <w:rsid w:val="0087765A"/>
    <w:rsid w:val="00877666"/>
    <w:rsid w:val="00877AA7"/>
    <w:rsid w:val="00877B37"/>
    <w:rsid w:val="00881420"/>
    <w:rsid w:val="00881442"/>
    <w:rsid w:val="00882792"/>
    <w:rsid w:val="00882B64"/>
    <w:rsid w:val="00883E2E"/>
    <w:rsid w:val="00884956"/>
    <w:rsid w:val="00885BE6"/>
    <w:rsid w:val="00885EEF"/>
    <w:rsid w:val="00886479"/>
    <w:rsid w:val="00887920"/>
    <w:rsid w:val="008902CE"/>
    <w:rsid w:val="0089060A"/>
    <w:rsid w:val="00890CB5"/>
    <w:rsid w:val="00890FA6"/>
    <w:rsid w:val="008914A1"/>
    <w:rsid w:val="008918AC"/>
    <w:rsid w:val="00894439"/>
    <w:rsid w:val="00894539"/>
    <w:rsid w:val="00895087"/>
    <w:rsid w:val="00896692"/>
    <w:rsid w:val="00896BEA"/>
    <w:rsid w:val="008A03DC"/>
    <w:rsid w:val="008A18D9"/>
    <w:rsid w:val="008A1A59"/>
    <w:rsid w:val="008A28D2"/>
    <w:rsid w:val="008A295B"/>
    <w:rsid w:val="008A2C37"/>
    <w:rsid w:val="008A4113"/>
    <w:rsid w:val="008A42BD"/>
    <w:rsid w:val="008A49EA"/>
    <w:rsid w:val="008A50BE"/>
    <w:rsid w:val="008A5529"/>
    <w:rsid w:val="008A643E"/>
    <w:rsid w:val="008A6AE1"/>
    <w:rsid w:val="008A7245"/>
    <w:rsid w:val="008A7513"/>
    <w:rsid w:val="008B0568"/>
    <w:rsid w:val="008B0688"/>
    <w:rsid w:val="008B0B55"/>
    <w:rsid w:val="008B0E12"/>
    <w:rsid w:val="008B1C7F"/>
    <w:rsid w:val="008B1D05"/>
    <w:rsid w:val="008B2060"/>
    <w:rsid w:val="008B2775"/>
    <w:rsid w:val="008B2CF5"/>
    <w:rsid w:val="008B2EA5"/>
    <w:rsid w:val="008B359E"/>
    <w:rsid w:val="008B3FC7"/>
    <w:rsid w:val="008B4103"/>
    <w:rsid w:val="008B50C2"/>
    <w:rsid w:val="008B5949"/>
    <w:rsid w:val="008B60CC"/>
    <w:rsid w:val="008B67FA"/>
    <w:rsid w:val="008B6851"/>
    <w:rsid w:val="008B6C76"/>
    <w:rsid w:val="008B7073"/>
    <w:rsid w:val="008B7582"/>
    <w:rsid w:val="008B7DA1"/>
    <w:rsid w:val="008C029C"/>
    <w:rsid w:val="008C1C83"/>
    <w:rsid w:val="008C3032"/>
    <w:rsid w:val="008C30EA"/>
    <w:rsid w:val="008C311B"/>
    <w:rsid w:val="008C3342"/>
    <w:rsid w:val="008C37BB"/>
    <w:rsid w:val="008C4895"/>
    <w:rsid w:val="008C4D7A"/>
    <w:rsid w:val="008C5BC5"/>
    <w:rsid w:val="008C5CF4"/>
    <w:rsid w:val="008C60E9"/>
    <w:rsid w:val="008C74A4"/>
    <w:rsid w:val="008C7824"/>
    <w:rsid w:val="008C7BAC"/>
    <w:rsid w:val="008D0496"/>
    <w:rsid w:val="008D05E4"/>
    <w:rsid w:val="008D1791"/>
    <w:rsid w:val="008D1CEF"/>
    <w:rsid w:val="008D209E"/>
    <w:rsid w:val="008D211C"/>
    <w:rsid w:val="008D3261"/>
    <w:rsid w:val="008D3C5A"/>
    <w:rsid w:val="008D4777"/>
    <w:rsid w:val="008D48DA"/>
    <w:rsid w:val="008D48DE"/>
    <w:rsid w:val="008D514D"/>
    <w:rsid w:val="008D5293"/>
    <w:rsid w:val="008D61BE"/>
    <w:rsid w:val="008D7283"/>
    <w:rsid w:val="008D75DD"/>
    <w:rsid w:val="008D79E5"/>
    <w:rsid w:val="008E01C1"/>
    <w:rsid w:val="008E0467"/>
    <w:rsid w:val="008E1A12"/>
    <w:rsid w:val="008E2C00"/>
    <w:rsid w:val="008E2D72"/>
    <w:rsid w:val="008E30D2"/>
    <w:rsid w:val="008E3196"/>
    <w:rsid w:val="008E61BF"/>
    <w:rsid w:val="008E7ADA"/>
    <w:rsid w:val="008F00C3"/>
    <w:rsid w:val="008F06A4"/>
    <w:rsid w:val="008F1054"/>
    <w:rsid w:val="008F313C"/>
    <w:rsid w:val="008F34FA"/>
    <w:rsid w:val="008F37E8"/>
    <w:rsid w:val="008F3BC2"/>
    <w:rsid w:val="008F4468"/>
    <w:rsid w:val="008F48C7"/>
    <w:rsid w:val="008F5156"/>
    <w:rsid w:val="008F6830"/>
    <w:rsid w:val="008F6CBC"/>
    <w:rsid w:val="008F7145"/>
    <w:rsid w:val="008F7E12"/>
    <w:rsid w:val="009000E1"/>
    <w:rsid w:val="00900BD3"/>
    <w:rsid w:val="00901145"/>
    <w:rsid w:val="0090187A"/>
    <w:rsid w:val="0090247E"/>
    <w:rsid w:val="00902A86"/>
    <w:rsid w:val="00904051"/>
    <w:rsid w:val="00904746"/>
    <w:rsid w:val="009049F5"/>
    <w:rsid w:val="00904B0D"/>
    <w:rsid w:val="00904D87"/>
    <w:rsid w:val="009059FB"/>
    <w:rsid w:val="00905D0C"/>
    <w:rsid w:val="00906342"/>
    <w:rsid w:val="00906660"/>
    <w:rsid w:val="00907395"/>
    <w:rsid w:val="00910E1C"/>
    <w:rsid w:val="009112CD"/>
    <w:rsid w:val="00911A2B"/>
    <w:rsid w:val="00911C72"/>
    <w:rsid w:val="00912CC7"/>
    <w:rsid w:val="00913331"/>
    <w:rsid w:val="00913D2C"/>
    <w:rsid w:val="00914657"/>
    <w:rsid w:val="0091490F"/>
    <w:rsid w:val="00914C4D"/>
    <w:rsid w:val="00914E25"/>
    <w:rsid w:val="00915C58"/>
    <w:rsid w:val="00915FE9"/>
    <w:rsid w:val="0091642B"/>
    <w:rsid w:val="00916651"/>
    <w:rsid w:val="009166CC"/>
    <w:rsid w:val="009216CF"/>
    <w:rsid w:val="00921E16"/>
    <w:rsid w:val="009226CA"/>
    <w:rsid w:val="00923C0E"/>
    <w:rsid w:val="00923F82"/>
    <w:rsid w:val="00924159"/>
    <w:rsid w:val="00924253"/>
    <w:rsid w:val="009247A5"/>
    <w:rsid w:val="00926A51"/>
    <w:rsid w:val="00927B2A"/>
    <w:rsid w:val="009309DD"/>
    <w:rsid w:val="00930BED"/>
    <w:rsid w:val="00931353"/>
    <w:rsid w:val="00931425"/>
    <w:rsid w:val="00932477"/>
    <w:rsid w:val="00932CD3"/>
    <w:rsid w:val="00933001"/>
    <w:rsid w:val="009336C0"/>
    <w:rsid w:val="00933703"/>
    <w:rsid w:val="00933A54"/>
    <w:rsid w:val="00934034"/>
    <w:rsid w:val="0093450E"/>
    <w:rsid w:val="00934933"/>
    <w:rsid w:val="009350F8"/>
    <w:rsid w:val="00935497"/>
    <w:rsid w:val="00935E21"/>
    <w:rsid w:val="00936499"/>
    <w:rsid w:val="00936760"/>
    <w:rsid w:val="00937683"/>
    <w:rsid w:val="00940053"/>
    <w:rsid w:val="0094156D"/>
    <w:rsid w:val="009423E8"/>
    <w:rsid w:val="00942CBD"/>
    <w:rsid w:val="00942EB1"/>
    <w:rsid w:val="009431F7"/>
    <w:rsid w:val="00943594"/>
    <w:rsid w:val="00943B6C"/>
    <w:rsid w:val="009443EA"/>
    <w:rsid w:val="00944D8E"/>
    <w:rsid w:val="00945079"/>
    <w:rsid w:val="00945563"/>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3357"/>
    <w:rsid w:val="009533CC"/>
    <w:rsid w:val="00953F6B"/>
    <w:rsid w:val="009540BB"/>
    <w:rsid w:val="009540C7"/>
    <w:rsid w:val="00954CDA"/>
    <w:rsid w:val="00955AFA"/>
    <w:rsid w:val="00956000"/>
    <w:rsid w:val="0095618C"/>
    <w:rsid w:val="00956CE9"/>
    <w:rsid w:val="00956F40"/>
    <w:rsid w:val="009570B8"/>
    <w:rsid w:val="009579F0"/>
    <w:rsid w:val="00957BDA"/>
    <w:rsid w:val="0096017F"/>
    <w:rsid w:val="0096026E"/>
    <w:rsid w:val="00960B22"/>
    <w:rsid w:val="00961B76"/>
    <w:rsid w:val="00961B87"/>
    <w:rsid w:val="00961D95"/>
    <w:rsid w:val="009623B6"/>
    <w:rsid w:val="0096324B"/>
    <w:rsid w:val="0096335E"/>
    <w:rsid w:val="00964E55"/>
    <w:rsid w:val="0096513B"/>
    <w:rsid w:val="0096551B"/>
    <w:rsid w:val="00965673"/>
    <w:rsid w:val="009663B5"/>
    <w:rsid w:val="009664BA"/>
    <w:rsid w:val="00966527"/>
    <w:rsid w:val="0096766F"/>
    <w:rsid w:val="00967731"/>
    <w:rsid w:val="00967769"/>
    <w:rsid w:val="00971716"/>
    <w:rsid w:val="00971BA5"/>
    <w:rsid w:val="00971D80"/>
    <w:rsid w:val="00972150"/>
    <w:rsid w:val="009742A8"/>
    <w:rsid w:val="00974845"/>
    <w:rsid w:val="009749F5"/>
    <w:rsid w:val="00974C95"/>
    <w:rsid w:val="00975D0E"/>
    <w:rsid w:val="00976158"/>
    <w:rsid w:val="0097716E"/>
    <w:rsid w:val="00977982"/>
    <w:rsid w:val="0097799E"/>
    <w:rsid w:val="0098095E"/>
    <w:rsid w:val="009810B7"/>
    <w:rsid w:val="00982D3D"/>
    <w:rsid w:val="00983383"/>
    <w:rsid w:val="0098373E"/>
    <w:rsid w:val="00983910"/>
    <w:rsid w:val="009843DD"/>
    <w:rsid w:val="009851B5"/>
    <w:rsid w:val="00986BE1"/>
    <w:rsid w:val="00987B0A"/>
    <w:rsid w:val="00987DDD"/>
    <w:rsid w:val="009905EA"/>
    <w:rsid w:val="009906B1"/>
    <w:rsid w:val="00991748"/>
    <w:rsid w:val="00991BE2"/>
    <w:rsid w:val="00992035"/>
    <w:rsid w:val="00992C08"/>
    <w:rsid w:val="009931E8"/>
    <w:rsid w:val="00993664"/>
    <w:rsid w:val="0099386D"/>
    <w:rsid w:val="00993974"/>
    <w:rsid w:val="009942DC"/>
    <w:rsid w:val="00994E27"/>
    <w:rsid w:val="00994F05"/>
    <w:rsid w:val="00995E4D"/>
    <w:rsid w:val="0099661E"/>
    <w:rsid w:val="00997165"/>
    <w:rsid w:val="0099743D"/>
    <w:rsid w:val="00997BB0"/>
    <w:rsid w:val="009A0264"/>
    <w:rsid w:val="009A0D2E"/>
    <w:rsid w:val="009A0F90"/>
    <w:rsid w:val="009A2160"/>
    <w:rsid w:val="009A302D"/>
    <w:rsid w:val="009A31D6"/>
    <w:rsid w:val="009A345E"/>
    <w:rsid w:val="009A3C26"/>
    <w:rsid w:val="009A4584"/>
    <w:rsid w:val="009A5D4E"/>
    <w:rsid w:val="009A5E5C"/>
    <w:rsid w:val="009A61B2"/>
    <w:rsid w:val="009A77FC"/>
    <w:rsid w:val="009A7B1A"/>
    <w:rsid w:val="009B04C8"/>
    <w:rsid w:val="009B0923"/>
    <w:rsid w:val="009B0B5D"/>
    <w:rsid w:val="009B0B60"/>
    <w:rsid w:val="009B20BD"/>
    <w:rsid w:val="009B2EE6"/>
    <w:rsid w:val="009B38B1"/>
    <w:rsid w:val="009B4697"/>
    <w:rsid w:val="009B4D49"/>
    <w:rsid w:val="009B50B3"/>
    <w:rsid w:val="009B51F4"/>
    <w:rsid w:val="009B588A"/>
    <w:rsid w:val="009B58C2"/>
    <w:rsid w:val="009B59F1"/>
    <w:rsid w:val="009B5B51"/>
    <w:rsid w:val="009B5BF3"/>
    <w:rsid w:val="009B6040"/>
    <w:rsid w:val="009B6794"/>
    <w:rsid w:val="009C140A"/>
    <w:rsid w:val="009C1EFF"/>
    <w:rsid w:val="009C30A6"/>
    <w:rsid w:val="009C3499"/>
    <w:rsid w:val="009C3647"/>
    <w:rsid w:val="009C37A7"/>
    <w:rsid w:val="009C4246"/>
    <w:rsid w:val="009C5716"/>
    <w:rsid w:val="009C6AE6"/>
    <w:rsid w:val="009C7020"/>
    <w:rsid w:val="009C721A"/>
    <w:rsid w:val="009C7244"/>
    <w:rsid w:val="009C79E8"/>
    <w:rsid w:val="009D042E"/>
    <w:rsid w:val="009D1017"/>
    <w:rsid w:val="009D19F3"/>
    <w:rsid w:val="009D21DD"/>
    <w:rsid w:val="009D3394"/>
    <w:rsid w:val="009D3AF9"/>
    <w:rsid w:val="009D3DE5"/>
    <w:rsid w:val="009D5E14"/>
    <w:rsid w:val="009D7122"/>
    <w:rsid w:val="009E02E0"/>
    <w:rsid w:val="009E0DDA"/>
    <w:rsid w:val="009E24C2"/>
    <w:rsid w:val="009E2CDD"/>
    <w:rsid w:val="009E45A3"/>
    <w:rsid w:val="009E4820"/>
    <w:rsid w:val="009E4A6F"/>
    <w:rsid w:val="009E4B1E"/>
    <w:rsid w:val="009E5154"/>
    <w:rsid w:val="009E544D"/>
    <w:rsid w:val="009E69C1"/>
    <w:rsid w:val="009F0125"/>
    <w:rsid w:val="009F0671"/>
    <w:rsid w:val="009F0842"/>
    <w:rsid w:val="009F3CF0"/>
    <w:rsid w:val="009F4C41"/>
    <w:rsid w:val="009F4C5D"/>
    <w:rsid w:val="009F5689"/>
    <w:rsid w:val="009F59D9"/>
    <w:rsid w:val="009F6D8D"/>
    <w:rsid w:val="009F6DA0"/>
    <w:rsid w:val="009F7679"/>
    <w:rsid w:val="00A0229D"/>
    <w:rsid w:val="00A02730"/>
    <w:rsid w:val="00A02B3A"/>
    <w:rsid w:val="00A02F19"/>
    <w:rsid w:val="00A03325"/>
    <w:rsid w:val="00A037B2"/>
    <w:rsid w:val="00A03830"/>
    <w:rsid w:val="00A03AF3"/>
    <w:rsid w:val="00A041EE"/>
    <w:rsid w:val="00A047B3"/>
    <w:rsid w:val="00A055AF"/>
    <w:rsid w:val="00A06EA1"/>
    <w:rsid w:val="00A07D5E"/>
    <w:rsid w:val="00A07F51"/>
    <w:rsid w:val="00A100C6"/>
    <w:rsid w:val="00A10477"/>
    <w:rsid w:val="00A1055B"/>
    <w:rsid w:val="00A10787"/>
    <w:rsid w:val="00A12270"/>
    <w:rsid w:val="00A12E00"/>
    <w:rsid w:val="00A13530"/>
    <w:rsid w:val="00A14483"/>
    <w:rsid w:val="00A14AC1"/>
    <w:rsid w:val="00A15532"/>
    <w:rsid w:val="00A15F31"/>
    <w:rsid w:val="00A164FF"/>
    <w:rsid w:val="00A16AF6"/>
    <w:rsid w:val="00A16F2C"/>
    <w:rsid w:val="00A17C68"/>
    <w:rsid w:val="00A21ABE"/>
    <w:rsid w:val="00A21E2D"/>
    <w:rsid w:val="00A22B8F"/>
    <w:rsid w:val="00A233E6"/>
    <w:rsid w:val="00A238A8"/>
    <w:rsid w:val="00A23D81"/>
    <w:rsid w:val="00A240A2"/>
    <w:rsid w:val="00A2542F"/>
    <w:rsid w:val="00A255A0"/>
    <w:rsid w:val="00A25772"/>
    <w:rsid w:val="00A25F79"/>
    <w:rsid w:val="00A261AC"/>
    <w:rsid w:val="00A263E1"/>
    <w:rsid w:val="00A26561"/>
    <w:rsid w:val="00A26C9E"/>
    <w:rsid w:val="00A274F5"/>
    <w:rsid w:val="00A3009A"/>
    <w:rsid w:val="00A31510"/>
    <w:rsid w:val="00A319CB"/>
    <w:rsid w:val="00A31E89"/>
    <w:rsid w:val="00A344A0"/>
    <w:rsid w:val="00A35407"/>
    <w:rsid w:val="00A368FB"/>
    <w:rsid w:val="00A36E13"/>
    <w:rsid w:val="00A373A0"/>
    <w:rsid w:val="00A40C88"/>
    <w:rsid w:val="00A40D5D"/>
    <w:rsid w:val="00A40EB4"/>
    <w:rsid w:val="00A40F30"/>
    <w:rsid w:val="00A41A47"/>
    <w:rsid w:val="00A426E9"/>
    <w:rsid w:val="00A42716"/>
    <w:rsid w:val="00A42D1B"/>
    <w:rsid w:val="00A4498B"/>
    <w:rsid w:val="00A44CC6"/>
    <w:rsid w:val="00A45823"/>
    <w:rsid w:val="00A468B1"/>
    <w:rsid w:val="00A502DA"/>
    <w:rsid w:val="00A50609"/>
    <w:rsid w:val="00A50EE4"/>
    <w:rsid w:val="00A52292"/>
    <w:rsid w:val="00A527C8"/>
    <w:rsid w:val="00A52AD5"/>
    <w:rsid w:val="00A53095"/>
    <w:rsid w:val="00A5371B"/>
    <w:rsid w:val="00A53975"/>
    <w:rsid w:val="00A545B7"/>
    <w:rsid w:val="00A54EEE"/>
    <w:rsid w:val="00A55219"/>
    <w:rsid w:val="00A553B4"/>
    <w:rsid w:val="00A55795"/>
    <w:rsid w:val="00A573D0"/>
    <w:rsid w:val="00A57B76"/>
    <w:rsid w:val="00A60DD0"/>
    <w:rsid w:val="00A60F0D"/>
    <w:rsid w:val="00A613E2"/>
    <w:rsid w:val="00A619E5"/>
    <w:rsid w:val="00A61AA7"/>
    <w:rsid w:val="00A621E9"/>
    <w:rsid w:val="00A62611"/>
    <w:rsid w:val="00A62937"/>
    <w:rsid w:val="00A651F6"/>
    <w:rsid w:val="00A6545A"/>
    <w:rsid w:val="00A6594E"/>
    <w:rsid w:val="00A6596C"/>
    <w:rsid w:val="00A66603"/>
    <w:rsid w:val="00A66D6D"/>
    <w:rsid w:val="00A670BE"/>
    <w:rsid w:val="00A673B0"/>
    <w:rsid w:val="00A67B13"/>
    <w:rsid w:val="00A70B83"/>
    <w:rsid w:val="00A70F97"/>
    <w:rsid w:val="00A71B95"/>
    <w:rsid w:val="00A71F99"/>
    <w:rsid w:val="00A72178"/>
    <w:rsid w:val="00A72744"/>
    <w:rsid w:val="00A72BC3"/>
    <w:rsid w:val="00A7301E"/>
    <w:rsid w:val="00A73163"/>
    <w:rsid w:val="00A73743"/>
    <w:rsid w:val="00A73752"/>
    <w:rsid w:val="00A74D65"/>
    <w:rsid w:val="00A753A7"/>
    <w:rsid w:val="00A75661"/>
    <w:rsid w:val="00A76051"/>
    <w:rsid w:val="00A7632F"/>
    <w:rsid w:val="00A76B0C"/>
    <w:rsid w:val="00A76EA7"/>
    <w:rsid w:val="00A777C0"/>
    <w:rsid w:val="00A77D40"/>
    <w:rsid w:val="00A80233"/>
    <w:rsid w:val="00A809A6"/>
    <w:rsid w:val="00A80B59"/>
    <w:rsid w:val="00A82441"/>
    <w:rsid w:val="00A82AF4"/>
    <w:rsid w:val="00A8361F"/>
    <w:rsid w:val="00A846FC"/>
    <w:rsid w:val="00A84F26"/>
    <w:rsid w:val="00A85181"/>
    <w:rsid w:val="00A8533B"/>
    <w:rsid w:val="00A853AA"/>
    <w:rsid w:val="00A858F3"/>
    <w:rsid w:val="00A85C53"/>
    <w:rsid w:val="00A85EFC"/>
    <w:rsid w:val="00A86221"/>
    <w:rsid w:val="00A87754"/>
    <w:rsid w:val="00A91608"/>
    <w:rsid w:val="00A91DD9"/>
    <w:rsid w:val="00A93057"/>
    <w:rsid w:val="00A9417E"/>
    <w:rsid w:val="00A94194"/>
    <w:rsid w:val="00A944FE"/>
    <w:rsid w:val="00A9489B"/>
    <w:rsid w:val="00A94D72"/>
    <w:rsid w:val="00A95600"/>
    <w:rsid w:val="00A957F9"/>
    <w:rsid w:val="00A95C2D"/>
    <w:rsid w:val="00A969EA"/>
    <w:rsid w:val="00A96E96"/>
    <w:rsid w:val="00A9721C"/>
    <w:rsid w:val="00A97CA2"/>
    <w:rsid w:val="00A97DC3"/>
    <w:rsid w:val="00AA02EF"/>
    <w:rsid w:val="00AA0998"/>
    <w:rsid w:val="00AA0D23"/>
    <w:rsid w:val="00AA0E5F"/>
    <w:rsid w:val="00AA0E8C"/>
    <w:rsid w:val="00AA113E"/>
    <w:rsid w:val="00AA1E61"/>
    <w:rsid w:val="00AA27BF"/>
    <w:rsid w:val="00AA3638"/>
    <w:rsid w:val="00AA4345"/>
    <w:rsid w:val="00AA52B6"/>
    <w:rsid w:val="00AA6354"/>
    <w:rsid w:val="00AA6FDD"/>
    <w:rsid w:val="00AA72A5"/>
    <w:rsid w:val="00AA7AAC"/>
    <w:rsid w:val="00AA7B09"/>
    <w:rsid w:val="00AB0BC4"/>
    <w:rsid w:val="00AB0F41"/>
    <w:rsid w:val="00AB0F89"/>
    <w:rsid w:val="00AB12E3"/>
    <w:rsid w:val="00AB15DC"/>
    <w:rsid w:val="00AB1867"/>
    <w:rsid w:val="00AB1DC8"/>
    <w:rsid w:val="00AB23C3"/>
    <w:rsid w:val="00AB2E35"/>
    <w:rsid w:val="00AB2F3A"/>
    <w:rsid w:val="00AB343D"/>
    <w:rsid w:val="00AB48B9"/>
    <w:rsid w:val="00AB4C3B"/>
    <w:rsid w:val="00AB5658"/>
    <w:rsid w:val="00AB578C"/>
    <w:rsid w:val="00AB6179"/>
    <w:rsid w:val="00AB6278"/>
    <w:rsid w:val="00AB6E22"/>
    <w:rsid w:val="00AB7355"/>
    <w:rsid w:val="00AC2C6F"/>
    <w:rsid w:val="00AC3BD5"/>
    <w:rsid w:val="00AC5D92"/>
    <w:rsid w:val="00AD0391"/>
    <w:rsid w:val="00AD09F0"/>
    <w:rsid w:val="00AD0C92"/>
    <w:rsid w:val="00AD0E6D"/>
    <w:rsid w:val="00AD1968"/>
    <w:rsid w:val="00AD2EC4"/>
    <w:rsid w:val="00AD3306"/>
    <w:rsid w:val="00AD3AED"/>
    <w:rsid w:val="00AD4A7E"/>
    <w:rsid w:val="00AD4E62"/>
    <w:rsid w:val="00AD636B"/>
    <w:rsid w:val="00AD63C9"/>
    <w:rsid w:val="00AD6BE7"/>
    <w:rsid w:val="00AE01EE"/>
    <w:rsid w:val="00AE05BF"/>
    <w:rsid w:val="00AE0D06"/>
    <w:rsid w:val="00AE200E"/>
    <w:rsid w:val="00AE2173"/>
    <w:rsid w:val="00AE28F6"/>
    <w:rsid w:val="00AE2A0B"/>
    <w:rsid w:val="00AE2D3F"/>
    <w:rsid w:val="00AE3ACF"/>
    <w:rsid w:val="00AE448D"/>
    <w:rsid w:val="00AE4532"/>
    <w:rsid w:val="00AE4A64"/>
    <w:rsid w:val="00AE4F7E"/>
    <w:rsid w:val="00AE5424"/>
    <w:rsid w:val="00AE6362"/>
    <w:rsid w:val="00AE7CF9"/>
    <w:rsid w:val="00AE7FE4"/>
    <w:rsid w:val="00AF01F9"/>
    <w:rsid w:val="00AF0DF8"/>
    <w:rsid w:val="00AF101D"/>
    <w:rsid w:val="00AF1A21"/>
    <w:rsid w:val="00AF2BD6"/>
    <w:rsid w:val="00AF404B"/>
    <w:rsid w:val="00AF434D"/>
    <w:rsid w:val="00AF527A"/>
    <w:rsid w:val="00AF5450"/>
    <w:rsid w:val="00AF572E"/>
    <w:rsid w:val="00AF5A49"/>
    <w:rsid w:val="00AF685F"/>
    <w:rsid w:val="00AF695B"/>
    <w:rsid w:val="00AF7417"/>
    <w:rsid w:val="00AF7A85"/>
    <w:rsid w:val="00AF7C0A"/>
    <w:rsid w:val="00B00E44"/>
    <w:rsid w:val="00B010FD"/>
    <w:rsid w:val="00B014CB"/>
    <w:rsid w:val="00B01675"/>
    <w:rsid w:val="00B0214E"/>
    <w:rsid w:val="00B02287"/>
    <w:rsid w:val="00B02C94"/>
    <w:rsid w:val="00B033B5"/>
    <w:rsid w:val="00B04AE6"/>
    <w:rsid w:val="00B05B67"/>
    <w:rsid w:val="00B05FBC"/>
    <w:rsid w:val="00B0696D"/>
    <w:rsid w:val="00B06D95"/>
    <w:rsid w:val="00B07361"/>
    <w:rsid w:val="00B102BD"/>
    <w:rsid w:val="00B102ED"/>
    <w:rsid w:val="00B10659"/>
    <w:rsid w:val="00B10EF6"/>
    <w:rsid w:val="00B11954"/>
    <w:rsid w:val="00B11B82"/>
    <w:rsid w:val="00B11CB7"/>
    <w:rsid w:val="00B12279"/>
    <w:rsid w:val="00B125E8"/>
    <w:rsid w:val="00B135CE"/>
    <w:rsid w:val="00B13DEB"/>
    <w:rsid w:val="00B147BC"/>
    <w:rsid w:val="00B1547A"/>
    <w:rsid w:val="00B1558C"/>
    <w:rsid w:val="00B1600E"/>
    <w:rsid w:val="00B167FB"/>
    <w:rsid w:val="00B16CDF"/>
    <w:rsid w:val="00B1753A"/>
    <w:rsid w:val="00B207DC"/>
    <w:rsid w:val="00B2120B"/>
    <w:rsid w:val="00B21773"/>
    <w:rsid w:val="00B226FB"/>
    <w:rsid w:val="00B22755"/>
    <w:rsid w:val="00B22BA7"/>
    <w:rsid w:val="00B22D77"/>
    <w:rsid w:val="00B23064"/>
    <w:rsid w:val="00B23B60"/>
    <w:rsid w:val="00B2451B"/>
    <w:rsid w:val="00B24752"/>
    <w:rsid w:val="00B24C1C"/>
    <w:rsid w:val="00B252AD"/>
    <w:rsid w:val="00B25B11"/>
    <w:rsid w:val="00B261CD"/>
    <w:rsid w:val="00B27EED"/>
    <w:rsid w:val="00B30468"/>
    <w:rsid w:val="00B31356"/>
    <w:rsid w:val="00B32506"/>
    <w:rsid w:val="00B333C8"/>
    <w:rsid w:val="00B348BC"/>
    <w:rsid w:val="00B34914"/>
    <w:rsid w:val="00B35188"/>
    <w:rsid w:val="00B354D7"/>
    <w:rsid w:val="00B35B56"/>
    <w:rsid w:val="00B3625A"/>
    <w:rsid w:val="00B369CA"/>
    <w:rsid w:val="00B40578"/>
    <w:rsid w:val="00B40873"/>
    <w:rsid w:val="00B40A48"/>
    <w:rsid w:val="00B41CC9"/>
    <w:rsid w:val="00B427BE"/>
    <w:rsid w:val="00B42898"/>
    <w:rsid w:val="00B429AB"/>
    <w:rsid w:val="00B43378"/>
    <w:rsid w:val="00B43B60"/>
    <w:rsid w:val="00B43CAD"/>
    <w:rsid w:val="00B43F4A"/>
    <w:rsid w:val="00B44A25"/>
    <w:rsid w:val="00B44D1A"/>
    <w:rsid w:val="00B44E35"/>
    <w:rsid w:val="00B4511F"/>
    <w:rsid w:val="00B469D3"/>
    <w:rsid w:val="00B46B25"/>
    <w:rsid w:val="00B46B5A"/>
    <w:rsid w:val="00B47D90"/>
    <w:rsid w:val="00B50766"/>
    <w:rsid w:val="00B5162D"/>
    <w:rsid w:val="00B52AB9"/>
    <w:rsid w:val="00B52F02"/>
    <w:rsid w:val="00B5482D"/>
    <w:rsid w:val="00B54BD0"/>
    <w:rsid w:val="00B54F76"/>
    <w:rsid w:val="00B5509D"/>
    <w:rsid w:val="00B554EE"/>
    <w:rsid w:val="00B561DA"/>
    <w:rsid w:val="00B57863"/>
    <w:rsid w:val="00B61EA4"/>
    <w:rsid w:val="00B62EF7"/>
    <w:rsid w:val="00B62FC8"/>
    <w:rsid w:val="00B63137"/>
    <w:rsid w:val="00B6330E"/>
    <w:rsid w:val="00B6506C"/>
    <w:rsid w:val="00B66A9C"/>
    <w:rsid w:val="00B673CC"/>
    <w:rsid w:val="00B67777"/>
    <w:rsid w:val="00B67E3C"/>
    <w:rsid w:val="00B67EC3"/>
    <w:rsid w:val="00B72E65"/>
    <w:rsid w:val="00B730C9"/>
    <w:rsid w:val="00B74448"/>
    <w:rsid w:val="00B74AF3"/>
    <w:rsid w:val="00B7527C"/>
    <w:rsid w:val="00B754F1"/>
    <w:rsid w:val="00B75785"/>
    <w:rsid w:val="00B75F73"/>
    <w:rsid w:val="00B76872"/>
    <w:rsid w:val="00B7692B"/>
    <w:rsid w:val="00B76E57"/>
    <w:rsid w:val="00B7717A"/>
    <w:rsid w:val="00B775C2"/>
    <w:rsid w:val="00B77DBA"/>
    <w:rsid w:val="00B80128"/>
    <w:rsid w:val="00B80D90"/>
    <w:rsid w:val="00B813B4"/>
    <w:rsid w:val="00B81458"/>
    <w:rsid w:val="00B81996"/>
    <w:rsid w:val="00B821EB"/>
    <w:rsid w:val="00B8361C"/>
    <w:rsid w:val="00B8396B"/>
    <w:rsid w:val="00B8446C"/>
    <w:rsid w:val="00B846C9"/>
    <w:rsid w:val="00B848D3"/>
    <w:rsid w:val="00B84900"/>
    <w:rsid w:val="00B84DA0"/>
    <w:rsid w:val="00B8635C"/>
    <w:rsid w:val="00B877A7"/>
    <w:rsid w:val="00B90563"/>
    <w:rsid w:val="00B908F3"/>
    <w:rsid w:val="00B909C0"/>
    <w:rsid w:val="00B9141B"/>
    <w:rsid w:val="00B91EEA"/>
    <w:rsid w:val="00B92140"/>
    <w:rsid w:val="00B95791"/>
    <w:rsid w:val="00B95B38"/>
    <w:rsid w:val="00B96490"/>
    <w:rsid w:val="00B97CA1"/>
    <w:rsid w:val="00BA0022"/>
    <w:rsid w:val="00BA09FE"/>
    <w:rsid w:val="00BA0D67"/>
    <w:rsid w:val="00BA1085"/>
    <w:rsid w:val="00BA1629"/>
    <w:rsid w:val="00BA1907"/>
    <w:rsid w:val="00BA191A"/>
    <w:rsid w:val="00BA19ED"/>
    <w:rsid w:val="00BA1C7B"/>
    <w:rsid w:val="00BA38F2"/>
    <w:rsid w:val="00BA3995"/>
    <w:rsid w:val="00BA4085"/>
    <w:rsid w:val="00BA517E"/>
    <w:rsid w:val="00BA532A"/>
    <w:rsid w:val="00BA551F"/>
    <w:rsid w:val="00BA5A4B"/>
    <w:rsid w:val="00BA5DB4"/>
    <w:rsid w:val="00BA60A9"/>
    <w:rsid w:val="00BA63EA"/>
    <w:rsid w:val="00BA69D2"/>
    <w:rsid w:val="00BA71BF"/>
    <w:rsid w:val="00BA7356"/>
    <w:rsid w:val="00BA7542"/>
    <w:rsid w:val="00BA79FD"/>
    <w:rsid w:val="00BB0B73"/>
    <w:rsid w:val="00BB2411"/>
    <w:rsid w:val="00BB2B0C"/>
    <w:rsid w:val="00BB2E01"/>
    <w:rsid w:val="00BB3159"/>
    <w:rsid w:val="00BB357E"/>
    <w:rsid w:val="00BB3FCA"/>
    <w:rsid w:val="00BB4459"/>
    <w:rsid w:val="00BB5A1C"/>
    <w:rsid w:val="00BB7826"/>
    <w:rsid w:val="00BB7DF3"/>
    <w:rsid w:val="00BC0028"/>
    <w:rsid w:val="00BC00C5"/>
    <w:rsid w:val="00BC07BD"/>
    <w:rsid w:val="00BC0BF0"/>
    <w:rsid w:val="00BC0E42"/>
    <w:rsid w:val="00BC0F31"/>
    <w:rsid w:val="00BC16F8"/>
    <w:rsid w:val="00BC1D00"/>
    <w:rsid w:val="00BC2193"/>
    <w:rsid w:val="00BC2590"/>
    <w:rsid w:val="00BC2800"/>
    <w:rsid w:val="00BC2BFF"/>
    <w:rsid w:val="00BC2CC9"/>
    <w:rsid w:val="00BC3227"/>
    <w:rsid w:val="00BC33BC"/>
    <w:rsid w:val="00BC3659"/>
    <w:rsid w:val="00BC38BD"/>
    <w:rsid w:val="00BC4490"/>
    <w:rsid w:val="00BC4773"/>
    <w:rsid w:val="00BC50F8"/>
    <w:rsid w:val="00BC523F"/>
    <w:rsid w:val="00BC61A8"/>
    <w:rsid w:val="00BC6E2A"/>
    <w:rsid w:val="00BC7390"/>
    <w:rsid w:val="00BC75EB"/>
    <w:rsid w:val="00BD01DC"/>
    <w:rsid w:val="00BD0329"/>
    <w:rsid w:val="00BD0BB0"/>
    <w:rsid w:val="00BD0C95"/>
    <w:rsid w:val="00BD1ACE"/>
    <w:rsid w:val="00BD3B3D"/>
    <w:rsid w:val="00BD424A"/>
    <w:rsid w:val="00BD54EC"/>
    <w:rsid w:val="00BD69E1"/>
    <w:rsid w:val="00BD6BFF"/>
    <w:rsid w:val="00BD6C7D"/>
    <w:rsid w:val="00BE00FF"/>
    <w:rsid w:val="00BE013F"/>
    <w:rsid w:val="00BE0A8F"/>
    <w:rsid w:val="00BE0B1F"/>
    <w:rsid w:val="00BE103B"/>
    <w:rsid w:val="00BE1360"/>
    <w:rsid w:val="00BE23F2"/>
    <w:rsid w:val="00BE3070"/>
    <w:rsid w:val="00BE3204"/>
    <w:rsid w:val="00BE354B"/>
    <w:rsid w:val="00BE3AB2"/>
    <w:rsid w:val="00BE4362"/>
    <w:rsid w:val="00BE5C2B"/>
    <w:rsid w:val="00BE6B47"/>
    <w:rsid w:val="00BF05E6"/>
    <w:rsid w:val="00BF0EE3"/>
    <w:rsid w:val="00BF12DF"/>
    <w:rsid w:val="00BF1BA5"/>
    <w:rsid w:val="00BF3188"/>
    <w:rsid w:val="00BF341B"/>
    <w:rsid w:val="00BF6219"/>
    <w:rsid w:val="00BF630B"/>
    <w:rsid w:val="00BF6D03"/>
    <w:rsid w:val="00BF7120"/>
    <w:rsid w:val="00BF71FF"/>
    <w:rsid w:val="00BF7C71"/>
    <w:rsid w:val="00C004A3"/>
    <w:rsid w:val="00C00907"/>
    <w:rsid w:val="00C0165A"/>
    <w:rsid w:val="00C0272E"/>
    <w:rsid w:val="00C02B5D"/>
    <w:rsid w:val="00C04E3D"/>
    <w:rsid w:val="00C0514D"/>
    <w:rsid w:val="00C055B9"/>
    <w:rsid w:val="00C0584C"/>
    <w:rsid w:val="00C065ED"/>
    <w:rsid w:val="00C06F83"/>
    <w:rsid w:val="00C075DE"/>
    <w:rsid w:val="00C07672"/>
    <w:rsid w:val="00C07B49"/>
    <w:rsid w:val="00C101F8"/>
    <w:rsid w:val="00C106C2"/>
    <w:rsid w:val="00C11B97"/>
    <w:rsid w:val="00C13407"/>
    <w:rsid w:val="00C13C7E"/>
    <w:rsid w:val="00C15426"/>
    <w:rsid w:val="00C1608A"/>
    <w:rsid w:val="00C17A94"/>
    <w:rsid w:val="00C17B43"/>
    <w:rsid w:val="00C20330"/>
    <w:rsid w:val="00C2090C"/>
    <w:rsid w:val="00C214AB"/>
    <w:rsid w:val="00C21DC3"/>
    <w:rsid w:val="00C221FD"/>
    <w:rsid w:val="00C23C9A"/>
    <w:rsid w:val="00C24780"/>
    <w:rsid w:val="00C25499"/>
    <w:rsid w:val="00C26EB8"/>
    <w:rsid w:val="00C273F2"/>
    <w:rsid w:val="00C300D0"/>
    <w:rsid w:val="00C3041B"/>
    <w:rsid w:val="00C316D1"/>
    <w:rsid w:val="00C316E2"/>
    <w:rsid w:val="00C33C8F"/>
    <w:rsid w:val="00C3433D"/>
    <w:rsid w:val="00C35741"/>
    <w:rsid w:val="00C3607D"/>
    <w:rsid w:val="00C360FF"/>
    <w:rsid w:val="00C36401"/>
    <w:rsid w:val="00C36F9D"/>
    <w:rsid w:val="00C40313"/>
    <w:rsid w:val="00C4050E"/>
    <w:rsid w:val="00C4123A"/>
    <w:rsid w:val="00C41A3D"/>
    <w:rsid w:val="00C42544"/>
    <w:rsid w:val="00C42743"/>
    <w:rsid w:val="00C428E1"/>
    <w:rsid w:val="00C42F15"/>
    <w:rsid w:val="00C43C0A"/>
    <w:rsid w:val="00C43E2F"/>
    <w:rsid w:val="00C443BA"/>
    <w:rsid w:val="00C44E0E"/>
    <w:rsid w:val="00C45232"/>
    <w:rsid w:val="00C4547D"/>
    <w:rsid w:val="00C45FC1"/>
    <w:rsid w:val="00C46555"/>
    <w:rsid w:val="00C47020"/>
    <w:rsid w:val="00C47BD9"/>
    <w:rsid w:val="00C50398"/>
    <w:rsid w:val="00C50799"/>
    <w:rsid w:val="00C51D09"/>
    <w:rsid w:val="00C53297"/>
    <w:rsid w:val="00C53D0B"/>
    <w:rsid w:val="00C541C9"/>
    <w:rsid w:val="00C54719"/>
    <w:rsid w:val="00C54DD1"/>
    <w:rsid w:val="00C55034"/>
    <w:rsid w:val="00C5590F"/>
    <w:rsid w:val="00C5620A"/>
    <w:rsid w:val="00C56E22"/>
    <w:rsid w:val="00C57802"/>
    <w:rsid w:val="00C60459"/>
    <w:rsid w:val="00C6114E"/>
    <w:rsid w:val="00C6136E"/>
    <w:rsid w:val="00C6174D"/>
    <w:rsid w:val="00C61A2A"/>
    <w:rsid w:val="00C61B48"/>
    <w:rsid w:val="00C638D6"/>
    <w:rsid w:val="00C63D4E"/>
    <w:rsid w:val="00C63F77"/>
    <w:rsid w:val="00C63F96"/>
    <w:rsid w:val="00C64C5F"/>
    <w:rsid w:val="00C6522C"/>
    <w:rsid w:val="00C65578"/>
    <w:rsid w:val="00C65600"/>
    <w:rsid w:val="00C656D3"/>
    <w:rsid w:val="00C65FC3"/>
    <w:rsid w:val="00C6653D"/>
    <w:rsid w:val="00C66E55"/>
    <w:rsid w:val="00C673EF"/>
    <w:rsid w:val="00C70F98"/>
    <w:rsid w:val="00C73DF9"/>
    <w:rsid w:val="00C7476C"/>
    <w:rsid w:val="00C74CE1"/>
    <w:rsid w:val="00C74EBF"/>
    <w:rsid w:val="00C75139"/>
    <w:rsid w:val="00C752F0"/>
    <w:rsid w:val="00C75A94"/>
    <w:rsid w:val="00C75BDC"/>
    <w:rsid w:val="00C7622F"/>
    <w:rsid w:val="00C76764"/>
    <w:rsid w:val="00C76886"/>
    <w:rsid w:val="00C76996"/>
    <w:rsid w:val="00C76F38"/>
    <w:rsid w:val="00C77BDE"/>
    <w:rsid w:val="00C77DE4"/>
    <w:rsid w:val="00C812BC"/>
    <w:rsid w:val="00C81E51"/>
    <w:rsid w:val="00C83553"/>
    <w:rsid w:val="00C8360B"/>
    <w:rsid w:val="00C84D4D"/>
    <w:rsid w:val="00C85454"/>
    <w:rsid w:val="00C858E1"/>
    <w:rsid w:val="00C85B6B"/>
    <w:rsid w:val="00C85F8A"/>
    <w:rsid w:val="00C85FC9"/>
    <w:rsid w:val="00C86308"/>
    <w:rsid w:val="00C86854"/>
    <w:rsid w:val="00C86BF3"/>
    <w:rsid w:val="00C87806"/>
    <w:rsid w:val="00C90437"/>
    <w:rsid w:val="00C913E6"/>
    <w:rsid w:val="00C91981"/>
    <w:rsid w:val="00C930A6"/>
    <w:rsid w:val="00C9379C"/>
    <w:rsid w:val="00C93D3F"/>
    <w:rsid w:val="00C94247"/>
    <w:rsid w:val="00C94343"/>
    <w:rsid w:val="00C944E1"/>
    <w:rsid w:val="00C94A38"/>
    <w:rsid w:val="00C94A4C"/>
    <w:rsid w:val="00C95936"/>
    <w:rsid w:val="00C96CA4"/>
    <w:rsid w:val="00C97C05"/>
    <w:rsid w:val="00CA0D04"/>
    <w:rsid w:val="00CA1C6D"/>
    <w:rsid w:val="00CA234A"/>
    <w:rsid w:val="00CA2D84"/>
    <w:rsid w:val="00CA2DAF"/>
    <w:rsid w:val="00CA3EB3"/>
    <w:rsid w:val="00CA4151"/>
    <w:rsid w:val="00CA41BE"/>
    <w:rsid w:val="00CA4426"/>
    <w:rsid w:val="00CA55F6"/>
    <w:rsid w:val="00CA7B06"/>
    <w:rsid w:val="00CA7CBF"/>
    <w:rsid w:val="00CB0474"/>
    <w:rsid w:val="00CB0C08"/>
    <w:rsid w:val="00CB10C3"/>
    <w:rsid w:val="00CB1C0F"/>
    <w:rsid w:val="00CB1D1D"/>
    <w:rsid w:val="00CB22BC"/>
    <w:rsid w:val="00CB2DFD"/>
    <w:rsid w:val="00CB3176"/>
    <w:rsid w:val="00CB34CD"/>
    <w:rsid w:val="00CB373B"/>
    <w:rsid w:val="00CB4F3B"/>
    <w:rsid w:val="00CB5196"/>
    <w:rsid w:val="00CB5A5B"/>
    <w:rsid w:val="00CB6253"/>
    <w:rsid w:val="00CB777A"/>
    <w:rsid w:val="00CB7BE4"/>
    <w:rsid w:val="00CB7F3F"/>
    <w:rsid w:val="00CC0B92"/>
    <w:rsid w:val="00CC374A"/>
    <w:rsid w:val="00CC4420"/>
    <w:rsid w:val="00CC44A3"/>
    <w:rsid w:val="00CC4CC1"/>
    <w:rsid w:val="00CC4EBB"/>
    <w:rsid w:val="00CC603E"/>
    <w:rsid w:val="00CC6F8C"/>
    <w:rsid w:val="00CC700D"/>
    <w:rsid w:val="00CC7080"/>
    <w:rsid w:val="00CC719E"/>
    <w:rsid w:val="00CD07D3"/>
    <w:rsid w:val="00CD0944"/>
    <w:rsid w:val="00CD12AC"/>
    <w:rsid w:val="00CD16FC"/>
    <w:rsid w:val="00CD2B0D"/>
    <w:rsid w:val="00CD33B4"/>
    <w:rsid w:val="00CD55FE"/>
    <w:rsid w:val="00CD5EE0"/>
    <w:rsid w:val="00CD69B7"/>
    <w:rsid w:val="00CD72F7"/>
    <w:rsid w:val="00CD7718"/>
    <w:rsid w:val="00CE0044"/>
    <w:rsid w:val="00CE24E3"/>
    <w:rsid w:val="00CE279F"/>
    <w:rsid w:val="00CE2834"/>
    <w:rsid w:val="00CE363C"/>
    <w:rsid w:val="00CE3928"/>
    <w:rsid w:val="00CE3B11"/>
    <w:rsid w:val="00CE4AE7"/>
    <w:rsid w:val="00CE5157"/>
    <w:rsid w:val="00CE5409"/>
    <w:rsid w:val="00CE5FE8"/>
    <w:rsid w:val="00CE6686"/>
    <w:rsid w:val="00CE70C4"/>
    <w:rsid w:val="00CE7B23"/>
    <w:rsid w:val="00CF01A5"/>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5DA"/>
    <w:rsid w:val="00CF7C1F"/>
    <w:rsid w:val="00D01212"/>
    <w:rsid w:val="00D013B6"/>
    <w:rsid w:val="00D02251"/>
    <w:rsid w:val="00D0247D"/>
    <w:rsid w:val="00D02BA1"/>
    <w:rsid w:val="00D02CFA"/>
    <w:rsid w:val="00D052E5"/>
    <w:rsid w:val="00D05A0D"/>
    <w:rsid w:val="00D05DC1"/>
    <w:rsid w:val="00D06C51"/>
    <w:rsid w:val="00D07A74"/>
    <w:rsid w:val="00D112A5"/>
    <w:rsid w:val="00D1191D"/>
    <w:rsid w:val="00D11997"/>
    <w:rsid w:val="00D121E6"/>
    <w:rsid w:val="00D12674"/>
    <w:rsid w:val="00D1388A"/>
    <w:rsid w:val="00D13D6C"/>
    <w:rsid w:val="00D151CB"/>
    <w:rsid w:val="00D15566"/>
    <w:rsid w:val="00D15C68"/>
    <w:rsid w:val="00D17F1C"/>
    <w:rsid w:val="00D2092D"/>
    <w:rsid w:val="00D20E76"/>
    <w:rsid w:val="00D22DEF"/>
    <w:rsid w:val="00D2305E"/>
    <w:rsid w:val="00D245FC"/>
    <w:rsid w:val="00D24AF8"/>
    <w:rsid w:val="00D2754E"/>
    <w:rsid w:val="00D27F08"/>
    <w:rsid w:val="00D302E7"/>
    <w:rsid w:val="00D3085F"/>
    <w:rsid w:val="00D3106A"/>
    <w:rsid w:val="00D3159D"/>
    <w:rsid w:val="00D31846"/>
    <w:rsid w:val="00D318D4"/>
    <w:rsid w:val="00D3321A"/>
    <w:rsid w:val="00D33A06"/>
    <w:rsid w:val="00D33C8D"/>
    <w:rsid w:val="00D34709"/>
    <w:rsid w:val="00D3569F"/>
    <w:rsid w:val="00D356B7"/>
    <w:rsid w:val="00D36AA1"/>
    <w:rsid w:val="00D36DF3"/>
    <w:rsid w:val="00D40989"/>
    <w:rsid w:val="00D410FC"/>
    <w:rsid w:val="00D42876"/>
    <w:rsid w:val="00D42B4E"/>
    <w:rsid w:val="00D43202"/>
    <w:rsid w:val="00D43B20"/>
    <w:rsid w:val="00D43B67"/>
    <w:rsid w:val="00D441B8"/>
    <w:rsid w:val="00D45007"/>
    <w:rsid w:val="00D45318"/>
    <w:rsid w:val="00D45A13"/>
    <w:rsid w:val="00D45A14"/>
    <w:rsid w:val="00D45E6E"/>
    <w:rsid w:val="00D462C7"/>
    <w:rsid w:val="00D466FA"/>
    <w:rsid w:val="00D47000"/>
    <w:rsid w:val="00D51DAF"/>
    <w:rsid w:val="00D523D8"/>
    <w:rsid w:val="00D523FF"/>
    <w:rsid w:val="00D53C8F"/>
    <w:rsid w:val="00D5413A"/>
    <w:rsid w:val="00D54EC4"/>
    <w:rsid w:val="00D56936"/>
    <w:rsid w:val="00D56C80"/>
    <w:rsid w:val="00D56CDF"/>
    <w:rsid w:val="00D57D1E"/>
    <w:rsid w:val="00D57E9E"/>
    <w:rsid w:val="00D57FCD"/>
    <w:rsid w:val="00D607F2"/>
    <w:rsid w:val="00D60A37"/>
    <w:rsid w:val="00D61696"/>
    <w:rsid w:val="00D62407"/>
    <w:rsid w:val="00D625E3"/>
    <w:rsid w:val="00D62E07"/>
    <w:rsid w:val="00D63749"/>
    <w:rsid w:val="00D63B03"/>
    <w:rsid w:val="00D63D61"/>
    <w:rsid w:val="00D64430"/>
    <w:rsid w:val="00D663B8"/>
    <w:rsid w:val="00D67A14"/>
    <w:rsid w:val="00D701E1"/>
    <w:rsid w:val="00D70CAB"/>
    <w:rsid w:val="00D712CB"/>
    <w:rsid w:val="00D7136E"/>
    <w:rsid w:val="00D714A6"/>
    <w:rsid w:val="00D71D3A"/>
    <w:rsid w:val="00D72277"/>
    <w:rsid w:val="00D726C2"/>
    <w:rsid w:val="00D72893"/>
    <w:rsid w:val="00D7292C"/>
    <w:rsid w:val="00D731F4"/>
    <w:rsid w:val="00D73280"/>
    <w:rsid w:val="00D74D6E"/>
    <w:rsid w:val="00D74F56"/>
    <w:rsid w:val="00D7521D"/>
    <w:rsid w:val="00D77FFA"/>
    <w:rsid w:val="00D80283"/>
    <w:rsid w:val="00D8091B"/>
    <w:rsid w:val="00D80AA9"/>
    <w:rsid w:val="00D812A6"/>
    <w:rsid w:val="00D81356"/>
    <w:rsid w:val="00D832FA"/>
    <w:rsid w:val="00D83B6F"/>
    <w:rsid w:val="00D83C0E"/>
    <w:rsid w:val="00D85C42"/>
    <w:rsid w:val="00D86116"/>
    <w:rsid w:val="00D86EA5"/>
    <w:rsid w:val="00D87717"/>
    <w:rsid w:val="00D9057B"/>
    <w:rsid w:val="00D90AC6"/>
    <w:rsid w:val="00D90E27"/>
    <w:rsid w:val="00D90F47"/>
    <w:rsid w:val="00D91112"/>
    <w:rsid w:val="00D925A3"/>
    <w:rsid w:val="00D93701"/>
    <w:rsid w:val="00D939E4"/>
    <w:rsid w:val="00D94CFF"/>
    <w:rsid w:val="00D9541D"/>
    <w:rsid w:val="00D96265"/>
    <w:rsid w:val="00D964D3"/>
    <w:rsid w:val="00D96704"/>
    <w:rsid w:val="00D96F9D"/>
    <w:rsid w:val="00DA0301"/>
    <w:rsid w:val="00DA13D2"/>
    <w:rsid w:val="00DA23D7"/>
    <w:rsid w:val="00DA268B"/>
    <w:rsid w:val="00DA2ACA"/>
    <w:rsid w:val="00DA365D"/>
    <w:rsid w:val="00DA39FB"/>
    <w:rsid w:val="00DA405A"/>
    <w:rsid w:val="00DA4406"/>
    <w:rsid w:val="00DA4446"/>
    <w:rsid w:val="00DA4697"/>
    <w:rsid w:val="00DA54BD"/>
    <w:rsid w:val="00DA586E"/>
    <w:rsid w:val="00DA5B56"/>
    <w:rsid w:val="00DA60D0"/>
    <w:rsid w:val="00DA651C"/>
    <w:rsid w:val="00DA69AB"/>
    <w:rsid w:val="00DA73B3"/>
    <w:rsid w:val="00DA7F3D"/>
    <w:rsid w:val="00DB0699"/>
    <w:rsid w:val="00DB0A53"/>
    <w:rsid w:val="00DB2221"/>
    <w:rsid w:val="00DB2628"/>
    <w:rsid w:val="00DB29FA"/>
    <w:rsid w:val="00DB2D7D"/>
    <w:rsid w:val="00DB443F"/>
    <w:rsid w:val="00DB47B6"/>
    <w:rsid w:val="00DB506E"/>
    <w:rsid w:val="00DB5163"/>
    <w:rsid w:val="00DB6CF2"/>
    <w:rsid w:val="00DB6EA9"/>
    <w:rsid w:val="00DB796D"/>
    <w:rsid w:val="00DC0143"/>
    <w:rsid w:val="00DC02B3"/>
    <w:rsid w:val="00DC2566"/>
    <w:rsid w:val="00DC257C"/>
    <w:rsid w:val="00DC2F09"/>
    <w:rsid w:val="00DC3467"/>
    <w:rsid w:val="00DC3757"/>
    <w:rsid w:val="00DC38C3"/>
    <w:rsid w:val="00DC3B3B"/>
    <w:rsid w:val="00DC3D05"/>
    <w:rsid w:val="00DC4215"/>
    <w:rsid w:val="00DC57CD"/>
    <w:rsid w:val="00DC6C78"/>
    <w:rsid w:val="00DC7449"/>
    <w:rsid w:val="00DD0000"/>
    <w:rsid w:val="00DD02EC"/>
    <w:rsid w:val="00DD0C2C"/>
    <w:rsid w:val="00DD0EF3"/>
    <w:rsid w:val="00DD112C"/>
    <w:rsid w:val="00DD1722"/>
    <w:rsid w:val="00DD2BA6"/>
    <w:rsid w:val="00DD57B3"/>
    <w:rsid w:val="00DD585A"/>
    <w:rsid w:val="00DD68E3"/>
    <w:rsid w:val="00DE0D24"/>
    <w:rsid w:val="00DE1AB1"/>
    <w:rsid w:val="00DE1CEE"/>
    <w:rsid w:val="00DE26A6"/>
    <w:rsid w:val="00DE4BED"/>
    <w:rsid w:val="00DE506D"/>
    <w:rsid w:val="00DE5627"/>
    <w:rsid w:val="00DE6906"/>
    <w:rsid w:val="00DF0413"/>
    <w:rsid w:val="00DF0AE0"/>
    <w:rsid w:val="00DF0EF5"/>
    <w:rsid w:val="00DF12D8"/>
    <w:rsid w:val="00DF188A"/>
    <w:rsid w:val="00DF18A8"/>
    <w:rsid w:val="00DF2337"/>
    <w:rsid w:val="00DF2E0B"/>
    <w:rsid w:val="00DF2FA8"/>
    <w:rsid w:val="00DF32D5"/>
    <w:rsid w:val="00DF42FB"/>
    <w:rsid w:val="00DF4968"/>
    <w:rsid w:val="00DF4BC9"/>
    <w:rsid w:val="00E0000A"/>
    <w:rsid w:val="00E00785"/>
    <w:rsid w:val="00E014A1"/>
    <w:rsid w:val="00E015E4"/>
    <w:rsid w:val="00E0174F"/>
    <w:rsid w:val="00E01D46"/>
    <w:rsid w:val="00E029E5"/>
    <w:rsid w:val="00E03202"/>
    <w:rsid w:val="00E03BB4"/>
    <w:rsid w:val="00E04B4C"/>
    <w:rsid w:val="00E0505E"/>
    <w:rsid w:val="00E05AF5"/>
    <w:rsid w:val="00E06215"/>
    <w:rsid w:val="00E0634B"/>
    <w:rsid w:val="00E06A8D"/>
    <w:rsid w:val="00E06D8D"/>
    <w:rsid w:val="00E0791B"/>
    <w:rsid w:val="00E10062"/>
    <w:rsid w:val="00E105E3"/>
    <w:rsid w:val="00E11632"/>
    <w:rsid w:val="00E12F79"/>
    <w:rsid w:val="00E13437"/>
    <w:rsid w:val="00E13A7B"/>
    <w:rsid w:val="00E13CD4"/>
    <w:rsid w:val="00E14255"/>
    <w:rsid w:val="00E14CBE"/>
    <w:rsid w:val="00E159C9"/>
    <w:rsid w:val="00E15B90"/>
    <w:rsid w:val="00E15EE9"/>
    <w:rsid w:val="00E165F7"/>
    <w:rsid w:val="00E1667C"/>
    <w:rsid w:val="00E16849"/>
    <w:rsid w:val="00E16BBB"/>
    <w:rsid w:val="00E17125"/>
    <w:rsid w:val="00E17BCF"/>
    <w:rsid w:val="00E17DD4"/>
    <w:rsid w:val="00E2092F"/>
    <w:rsid w:val="00E21087"/>
    <w:rsid w:val="00E2128E"/>
    <w:rsid w:val="00E214F4"/>
    <w:rsid w:val="00E217A9"/>
    <w:rsid w:val="00E22055"/>
    <w:rsid w:val="00E23D48"/>
    <w:rsid w:val="00E2430E"/>
    <w:rsid w:val="00E24693"/>
    <w:rsid w:val="00E24895"/>
    <w:rsid w:val="00E24DB4"/>
    <w:rsid w:val="00E25586"/>
    <w:rsid w:val="00E25AF4"/>
    <w:rsid w:val="00E25B19"/>
    <w:rsid w:val="00E26AD6"/>
    <w:rsid w:val="00E26C56"/>
    <w:rsid w:val="00E26E01"/>
    <w:rsid w:val="00E27167"/>
    <w:rsid w:val="00E27199"/>
    <w:rsid w:val="00E27812"/>
    <w:rsid w:val="00E27917"/>
    <w:rsid w:val="00E301FD"/>
    <w:rsid w:val="00E308D2"/>
    <w:rsid w:val="00E3099A"/>
    <w:rsid w:val="00E31450"/>
    <w:rsid w:val="00E316C5"/>
    <w:rsid w:val="00E3246C"/>
    <w:rsid w:val="00E33ECA"/>
    <w:rsid w:val="00E34370"/>
    <w:rsid w:val="00E34408"/>
    <w:rsid w:val="00E34BAC"/>
    <w:rsid w:val="00E3687E"/>
    <w:rsid w:val="00E37D85"/>
    <w:rsid w:val="00E37E57"/>
    <w:rsid w:val="00E40FB8"/>
    <w:rsid w:val="00E4141B"/>
    <w:rsid w:val="00E4182F"/>
    <w:rsid w:val="00E41ABC"/>
    <w:rsid w:val="00E41DEA"/>
    <w:rsid w:val="00E42E48"/>
    <w:rsid w:val="00E430CD"/>
    <w:rsid w:val="00E44844"/>
    <w:rsid w:val="00E44AAF"/>
    <w:rsid w:val="00E4516C"/>
    <w:rsid w:val="00E45CB2"/>
    <w:rsid w:val="00E4606B"/>
    <w:rsid w:val="00E46720"/>
    <w:rsid w:val="00E46C4E"/>
    <w:rsid w:val="00E46FB5"/>
    <w:rsid w:val="00E47581"/>
    <w:rsid w:val="00E479EE"/>
    <w:rsid w:val="00E5033C"/>
    <w:rsid w:val="00E50BB9"/>
    <w:rsid w:val="00E5158E"/>
    <w:rsid w:val="00E526FA"/>
    <w:rsid w:val="00E52943"/>
    <w:rsid w:val="00E539F1"/>
    <w:rsid w:val="00E540B4"/>
    <w:rsid w:val="00E545AE"/>
    <w:rsid w:val="00E5460C"/>
    <w:rsid w:val="00E55271"/>
    <w:rsid w:val="00E555E6"/>
    <w:rsid w:val="00E5642D"/>
    <w:rsid w:val="00E565EF"/>
    <w:rsid w:val="00E56A58"/>
    <w:rsid w:val="00E57B74"/>
    <w:rsid w:val="00E608B4"/>
    <w:rsid w:val="00E60EE7"/>
    <w:rsid w:val="00E6165A"/>
    <w:rsid w:val="00E619C0"/>
    <w:rsid w:val="00E61E6F"/>
    <w:rsid w:val="00E61FEB"/>
    <w:rsid w:val="00E622C9"/>
    <w:rsid w:val="00E62506"/>
    <w:rsid w:val="00E6459D"/>
    <w:rsid w:val="00E649E3"/>
    <w:rsid w:val="00E67D0A"/>
    <w:rsid w:val="00E67ECA"/>
    <w:rsid w:val="00E70077"/>
    <w:rsid w:val="00E71C74"/>
    <w:rsid w:val="00E720CB"/>
    <w:rsid w:val="00E72D93"/>
    <w:rsid w:val="00E74327"/>
    <w:rsid w:val="00E7503C"/>
    <w:rsid w:val="00E75933"/>
    <w:rsid w:val="00E75D80"/>
    <w:rsid w:val="00E75FE0"/>
    <w:rsid w:val="00E76DC9"/>
    <w:rsid w:val="00E76E7F"/>
    <w:rsid w:val="00E770F5"/>
    <w:rsid w:val="00E77D42"/>
    <w:rsid w:val="00E80333"/>
    <w:rsid w:val="00E8040A"/>
    <w:rsid w:val="00E81E2F"/>
    <w:rsid w:val="00E82A7F"/>
    <w:rsid w:val="00E857E0"/>
    <w:rsid w:val="00E8629F"/>
    <w:rsid w:val="00E86CD6"/>
    <w:rsid w:val="00E87605"/>
    <w:rsid w:val="00E87724"/>
    <w:rsid w:val="00E92187"/>
    <w:rsid w:val="00E922C5"/>
    <w:rsid w:val="00E923F9"/>
    <w:rsid w:val="00E9292D"/>
    <w:rsid w:val="00E92A26"/>
    <w:rsid w:val="00E94A17"/>
    <w:rsid w:val="00E96444"/>
    <w:rsid w:val="00E966A0"/>
    <w:rsid w:val="00E96755"/>
    <w:rsid w:val="00E96E72"/>
    <w:rsid w:val="00E971D4"/>
    <w:rsid w:val="00E97AF2"/>
    <w:rsid w:val="00E97F58"/>
    <w:rsid w:val="00EA0D36"/>
    <w:rsid w:val="00EA0E25"/>
    <w:rsid w:val="00EA1557"/>
    <w:rsid w:val="00EA1A46"/>
    <w:rsid w:val="00EA238A"/>
    <w:rsid w:val="00EA269E"/>
    <w:rsid w:val="00EA2D02"/>
    <w:rsid w:val="00EA345A"/>
    <w:rsid w:val="00EA382B"/>
    <w:rsid w:val="00EA3C24"/>
    <w:rsid w:val="00EA3DA3"/>
    <w:rsid w:val="00EA4759"/>
    <w:rsid w:val="00EA4C65"/>
    <w:rsid w:val="00EA51E3"/>
    <w:rsid w:val="00EA544B"/>
    <w:rsid w:val="00EA6385"/>
    <w:rsid w:val="00EA67DF"/>
    <w:rsid w:val="00EA6BD8"/>
    <w:rsid w:val="00EA6DA6"/>
    <w:rsid w:val="00EA72C9"/>
    <w:rsid w:val="00EA7469"/>
    <w:rsid w:val="00EA7EAD"/>
    <w:rsid w:val="00EB01EF"/>
    <w:rsid w:val="00EB0AA8"/>
    <w:rsid w:val="00EB1158"/>
    <w:rsid w:val="00EB1479"/>
    <w:rsid w:val="00EB1982"/>
    <w:rsid w:val="00EB2462"/>
    <w:rsid w:val="00EB271F"/>
    <w:rsid w:val="00EB28E0"/>
    <w:rsid w:val="00EB2D2D"/>
    <w:rsid w:val="00EB3081"/>
    <w:rsid w:val="00EB337A"/>
    <w:rsid w:val="00EB3721"/>
    <w:rsid w:val="00EB44C7"/>
    <w:rsid w:val="00EB594B"/>
    <w:rsid w:val="00EB6AE0"/>
    <w:rsid w:val="00EC07D9"/>
    <w:rsid w:val="00EC0FB4"/>
    <w:rsid w:val="00EC17EE"/>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D0E35"/>
    <w:rsid w:val="00ED163D"/>
    <w:rsid w:val="00ED17DA"/>
    <w:rsid w:val="00ED2F8F"/>
    <w:rsid w:val="00ED415F"/>
    <w:rsid w:val="00ED4DEF"/>
    <w:rsid w:val="00ED5DF2"/>
    <w:rsid w:val="00ED60D8"/>
    <w:rsid w:val="00ED66F5"/>
    <w:rsid w:val="00ED7740"/>
    <w:rsid w:val="00ED7939"/>
    <w:rsid w:val="00ED7A10"/>
    <w:rsid w:val="00EE13EA"/>
    <w:rsid w:val="00EE1471"/>
    <w:rsid w:val="00EE2C5D"/>
    <w:rsid w:val="00EE2CE3"/>
    <w:rsid w:val="00EE49CE"/>
    <w:rsid w:val="00EE584E"/>
    <w:rsid w:val="00EE6581"/>
    <w:rsid w:val="00EE660A"/>
    <w:rsid w:val="00EE77D2"/>
    <w:rsid w:val="00EE7CE5"/>
    <w:rsid w:val="00EE7EC5"/>
    <w:rsid w:val="00EF0BF0"/>
    <w:rsid w:val="00EF0CD8"/>
    <w:rsid w:val="00EF175C"/>
    <w:rsid w:val="00EF1B63"/>
    <w:rsid w:val="00EF247A"/>
    <w:rsid w:val="00EF2A3C"/>
    <w:rsid w:val="00EF333F"/>
    <w:rsid w:val="00EF3473"/>
    <w:rsid w:val="00EF39D0"/>
    <w:rsid w:val="00EF3C01"/>
    <w:rsid w:val="00EF5650"/>
    <w:rsid w:val="00EF57AB"/>
    <w:rsid w:val="00EF57EE"/>
    <w:rsid w:val="00EF5A50"/>
    <w:rsid w:val="00EF613C"/>
    <w:rsid w:val="00EF6422"/>
    <w:rsid w:val="00EF6884"/>
    <w:rsid w:val="00EF73C7"/>
    <w:rsid w:val="00EF7688"/>
    <w:rsid w:val="00EF789A"/>
    <w:rsid w:val="00F00266"/>
    <w:rsid w:val="00F005B1"/>
    <w:rsid w:val="00F02522"/>
    <w:rsid w:val="00F02DEA"/>
    <w:rsid w:val="00F0524F"/>
    <w:rsid w:val="00F07272"/>
    <w:rsid w:val="00F07366"/>
    <w:rsid w:val="00F07471"/>
    <w:rsid w:val="00F07AA7"/>
    <w:rsid w:val="00F07D55"/>
    <w:rsid w:val="00F07D80"/>
    <w:rsid w:val="00F11527"/>
    <w:rsid w:val="00F12072"/>
    <w:rsid w:val="00F12125"/>
    <w:rsid w:val="00F12256"/>
    <w:rsid w:val="00F12BA3"/>
    <w:rsid w:val="00F1488C"/>
    <w:rsid w:val="00F15720"/>
    <w:rsid w:val="00F15F06"/>
    <w:rsid w:val="00F1623C"/>
    <w:rsid w:val="00F16EC3"/>
    <w:rsid w:val="00F16F26"/>
    <w:rsid w:val="00F17C36"/>
    <w:rsid w:val="00F207C8"/>
    <w:rsid w:val="00F21C58"/>
    <w:rsid w:val="00F22846"/>
    <w:rsid w:val="00F22C0A"/>
    <w:rsid w:val="00F24126"/>
    <w:rsid w:val="00F24302"/>
    <w:rsid w:val="00F2441C"/>
    <w:rsid w:val="00F24E2C"/>
    <w:rsid w:val="00F25DB6"/>
    <w:rsid w:val="00F27957"/>
    <w:rsid w:val="00F27B14"/>
    <w:rsid w:val="00F3027E"/>
    <w:rsid w:val="00F303F5"/>
    <w:rsid w:val="00F311B2"/>
    <w:rsid w:val="00F3147E"/>
    <w:rsid w:val="00F320AC"/>
    <w:rsid w:val="00F3453C"/>
    <w:rsid w:val="00F3652D"/>
    <w:rsid w:val="00F37011"/>
    <w:rsid w:val="00F4016E"/>
    <w:rsid w:val="00F40BCA"/>
    <w:rsid w:val="00F4127C"/>
    <w:rsid w:val="00F412D9"/>
    <w:rsid w:val="00F41B9B"/>
    <w:rsid w:val="00F42105"/>
    <w:rsid w:val="00F42592"/>
    <w:rsid w:val="00F43E8C"/>
    <w:rsid w:val="00F44BD0"/>
    <w:rsid w:val="00F45470"/>
    <w:rsid w:val="00F46BF0"/>
    <w:rsid w:val="00F47980"/>
    <w:rsid w:val="00F500A3"/>
    <w:rsid w:val="00F50543"/>
    <w:rsid w:val="00F50819"/>
    <w:rsid w:val="00F51384"/>
    <w:rsid w:val="00F517B8"/>
    <w:rsid w:val="00F519F8"/>
    <w:rsid w:val="00F52588"/>
    <w:rsid w:val="00F52C54"/>
    <w:rsid w:val="00F53CBB"/>
    <w:rsid w:val="00F54285"/>
    <w:rsid w:val="00F5440D"/>
    <w:rsid w:val="00F54675"/>
    <w:rsid w:val="00F55706"/>
    <w:rsid w:val="00F56116"/>
    <w:rsid w:val="00F56BDF"/>
    <w:rsid w:val="00F57FFC"/>
    <w:rsid w:val="00F600E5"/>
    <w:rsid w:val="00F603A7"/>
    <w:rsid w:val="00F603AA"/>
    <w:rsid w:val="00F607E3"/>
    <w:rsid w:val="00F60A39"/>
    <w:rsid w:val="00F621CA"/>
    <w:rsid w:val="00F6244A"/>
    <w:rsid w:val="00F62CF2"/>
    <w:rsid w:val="00F6447C"/>
    <w:rsid w:val="00F64DFA"/>
    <w:rsid w:val="00F64EF9"/>
    <w:rsid w:val="00F655A8"/>
    <w:rsid w:val="00F65723"/>
    <w:rsid w:val="00F660C2"/>
    <w:rsid w:val="00F7014D"/>
    <w:rsid w:val="00F70347"/>
    <w:rsid w:val="00F70855"/>
    <w:rsid w:val="00F71A95"/>
    <w:rsid w:val="00F71E41"/>
    <w:rsid w:val="00F7225A"/>
    <w:rsid w:val="00F7229B"/>
    <w:rsid w:val="00F7243E"/>
    <w:rsid w:val="00F72569"/>
    <w:rsid w:val="00F74443"/>
    <w:rsid w:val="00F75886"/>
    <w:rsid w:val="00F76030"/>
    <w:rsid w:val="00F763FA"/>
    <w:rsid w:val="00F76B0A"/>
    <w:rsid w:val="00F76D0E"/>
    <w:rsid w:val="00F76DE3"/>
    <w:rsid w:val="00F77C2B"/>
    <w:rsid w:val="00F8003D"/>
    <w:rsid w:val="00F810B3"/>
    <w:rsid w:val="00F81A55"/>
    <w:rsid w:val="00F82480"/>
    <w:rsid w:val="00F82B8B"/>
    <w:rsid w:val="00F82BE9"/>
    <w:rsid w:val="00F836B2"/>
    <w:rsid w:val="00F83D76"/>
    <w:rsid w:val="00F845A4"/>
    <w:rsid w:val="00F84990"/>
    <w:rsid w:val="00F85447"/>
    <w:rsid w:val="00F861EA"/>
    <w:rsid w:val="00F86716"/>
    <w:rsid w:val="00F86C81"/>
    <w:rsid w:val="00F87D73"/>
    <w:rsid w:val="00F90DC7"/>
    <w:rsid w:val="00F90E7B"/>
    <w:rsid w:val="00F91E94"/>
    <w:rsid w:val="00F933C3"/>
    <w:rsid w:val="00F934C7"/>
    <w:rsid w:val="00F9358A"/>
    <w:rsid w:val="00F935F9"/>
    <w:rsid w:val="00F93CE1"/>
    <w:rsid w:val="00F94A48"/>
    <w:rsid w:val="00F94D11"/>
    <w:rsid w:val="00F94DA5"/>
    <w:rsid w:val="00F96307"/>
    <w:rsid w:val="00F96D2B"/>
    <w:rsid w:val="00F96FFC"/>
    <w:rsid w:val="00F973E7"/>
    <w:rsid w:val="00F977AF"/>
    <w:rsid w:val="00F97FC1"/>
    <w:rsid w:val="00FA1290"/>
    <w:rsid w:val="00FA1D39"/>
    <w:rsid w:val="00FA1FE9"/>
    <w:rsid w:val="00FA33D1"/>
    <w:rsid w:val="00FA3A38"/>
    <w:rsid w:val="00FA3B41"/>
    <w:rsid w:val="00FA4522"/>
    <w:rsid w:val="00FA454D"/>
    <w:rsid w:val="00FA4868"/>
    <w:rsid w:val="00FA4B61"/>
    <w:rsid w:val="00FA5951"/>
    <w:rsid w:val="00FA6491"/>
    <w:rsid w:val="00FA6B70"/>
    <w:rsid w:val="00FA6CD1"/>
    <w:rsid w:val="00FA7941"/>
    <w:rsid w:val="00FA7A45"/>
    <w:rsid w:val="00FB010F"/>
    <w:rsid w:val="00FB02D4"/>
    <w:rsid w:val="00FB09E4"/>
    <w:rsid w:val="00FB0AAC"/>
    <w:rsid w:val="00FB0FA9"/>
    <w:rsid w:val="00FB1074"/>
    <w:rsid w:val="00FB14CC"/>
    <w:rsid w:val="00FB24E3"/>
    <w:rsid w:val="00FB2AD5"/>
    <w:rsid w:val="00FB2B87"/>
    <w:rsid w:val="00FB35BE"/>
    <w:rsid w:val="00FB3962"/>
    <w:rsid w:val="00FB3EB7"/>
    <w:rsid w:val="00FB414D"/>
    <w:rsid w:val="00FB432C"/>
    <w:rsid w:val="00FB4BE5"/>
    <w:rsid w:val="00FB7F7B"/>
    <w:rsid w:val="00FC04A0"/>
    <w:rsid w:val="00FC0ABF"/>
    <w:rsid w:val="00FC0D75"/>
    <w:rsid w:val="00FC10EC"/>
    <w:rsid w:val="00FC1277"/>
    <w:rsid w:val="00FC1467"/>
    <w:rsid w:val="00FC227D"/>
    <w:rsid w:val="00FC4057"/>
    <w:rsid w:val="00FC4151"/>
    <w:rsid w:val="00FC4A3E"/>
    <w:rsid w:val="00FC4C5F"/>
    <w:rsid w:val="00FC4E0F"/>
    <w:rsid w:val="00FC50D5"/>
    <w:rsid w:val="00FC6013"/>
    <w:rsid w:val="00FC6212"/>
    <w:rsid w:val="00FC6311"/>
    <w:rsid w:val="00FC67C7"/>
    <w:rsid w:val="00FC6980"/>
    <w:rsid w:val="00FC6D01"/>
    <w:rsid w:val="00FC7AB1"/>
    <w:rsid w:val="00FC7EBF"/>
    <w:rsid w:val="00FD033D"/>
    <w:rsid w:val="00FD1017"/>
    <w:rsid w:val="00FD1025"/>
    <w:rsid w:val="00FD124F"/>
    <w:rsid w:val="00FD2301"/>
    <w:rsid w:val="00FD296F"/>
    <w:rsid w:val="00FD39AF"/>
    <w:rsid w:val="00FD3B4F"/>
    <w:rsid w:val="00FD3D6C"/>
    <w:rsid w:val="00FD45B2"/>
    <w:rsid w:val="00FD56C7"/>
    <w:rsid w:val="00FD5D33"/>
    <w:rsid w:val="00FD612A"/>
    <w:rsid w:val="00FD658A"/>
    <w:rsid w:val="00FD66FA"/>
    <w:rsid w:val="00FD679B"/>
    <w:rsid w:val="00FD6DC9"/>
    <w:rsid w:val="00FD71CE"/>
    <w:rsid w:val="00FD78AC"/>
    <w:rsid w:val="00FE0278"/>
    <w:rsid w:val="00FE213A"/>
    <w:rsid w:val="00FE2B2C"/>
    <w:rsid w:val="00FE2CE6"/>
    <w:rsid w:val="00FE2E49"/>
    <w:rsid w:val="00FE2F07"/>
    <w:rsid w:val="00FE3EA8"/>
    <w:rsid w:val="00FE3F02"/>
    <w:rsid w:val="00FE415E"/>
    <w:rsid w:val="00FE419B"/>
    <w:rsid w:val="00FE4402"/>
    <w:rsid w:val="00FE4C70"/>
    <w:rsid w:val="00FE5363"/>
    <w:rsid w:val="00FE6512"/>
    <w:rsid w:val="00FE6BF9"/>
    <w:rsid w:val="00FE6C50"/>
    <w:rsid w:val="00FE6F2D"/>
    <w:rsid w:val="00FE7404"/>
    <w:rsid w:val="00FE77B2"/>
    <w:rsid w:val="00FF060C"/>
    <w:rsid w:val="00FF099F"/>
    <w:rsid w:val="00FF0B26"/>
    <w:rsid w:val="00FF0F44"/>
    <w:rsid w:val="00FF14EA"/>
    <w:rsid w:val="00FF1715"/>
    <w:rsid w:val="00FF276C"/>
    <w:rsid w:val="00FF28EF"/>
    <w:rsid w:val="00FF3357"/>
    <w:rsid w:val="00FF3B5C"/>
    <w:rsid w:val="00FF42BA"/>
    <w:rsid w:val="00FF66CD"/>
    <w:rsid w:val="00FF7076"/>
    <w:rsid w:val="00FF7092"/>
    <w:rsid w:val="00FF740D"/>
    <w:rsid w:val="00FF7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D5AA93E"/>
  <w15:chartTrackingRefBased/>
  <w15:docId w15:val="{3D39CA03-9842-425F-80C2-25A4A7E5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5A"/>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styleId="GridTable1Light">
    <w:name w:val="Grid Table 1 Light"/>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73F48.3C2657E0"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F6328A-01DB-41D6-BFF5-D5F6C5241936}">
  <ds:schemaRefs>
    <ds:schemaRef ds:uri="http://schemas.openxmlformats.org/officeDocument/2006/bibliography"/>
  </ds:schemaRefs>
</ds:datastoreItem>
</file>

<file path=customXml/itemProps2.xml><?xml version="1.0" encoding="utf-8"?>
<ds:datastoreItem xmlns:ds="http://schemas.openxmlformats.org/officeDocument/2006/customXml" ds:itemID="{A77C615D-5B58-426A-BC8B-7822EE542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4.xml><?xml version="1.0" encoding="utf-8"?>
<ds:datastoreItem xmlns:ds="http://schemas.openxmlformats.org/officeDocument/2006/customXml" ds:itemID="{A5EDCFBC-AA33-47EF-998E-2D974A32FD0E}">
  <ds:schemaRefs>
    <ds:schemaRef ds:uri="http://purl.org/dc/elements/1.1/"/>
    <ds:schemaRef ds:uri="http://schemas.microsoft.com/office/2006/metadata/properties"/>
    <ds:schemaRef ds:uri="http://purl.org/dc/term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2224</Words>
  <Characters>12013</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Título</vt:lpstr>
      </vt:variant>
      <vt:variant>
        <vt:i4>1</vt:i4>
      </vt:variant>
    </vt:vector>
  </HeadingPairs>
  <TitlesOfParts>
    <vt:vector size="3" baseType="lpstr">
      <vt:lpstr>3GPP TSG-RAN WG2 Meeting #82</vt:lpstr>
      <vt:lpstr>3GPP TSG-RAN WG2 Meeting #82</vt:lpstr>
      <vt:lpstr>3GPP TSG-RAN WG2 Meeting #82</vt:lpstr>
    </vt:vector>
  </TitlesOfParts>
  <Manager>ETSI MCC</Manager>
  <Company>Qualcomm</Company>
  <LinksUpToDate>false</LinksUpToDate>
  <CharactersWithSpaces>14209</CharactersWithSpaces>
  <SharedDoc>false</SharedDoc>
  <HLinks>
    <vt:vector size="6" baseType="variant">
      <vt:variant>
        <vt:i4>6291539</vt:i4>
      </vt:variant>
      <vt:variant>
        <vt:i4>13198</vt:i4>
      </vt:variant>
      <vt:variant>
        <vt:i4>1025</vt:i4>
      </vt:variant>
      <vt:variant>
        <vt:i4>1</vt:i4>
      </vt:variant>
      <vt:variant>
        <vt:lpwstr>cid:image001.png@01D73F48.3C2657E0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subject/>
  <dc:creator>bshresth@qti.qualcomm.com</dc:creator>
  <cp:keywords>NTN</cp:keywords>
  <cp:lastModifiedBy>Qualcomm-Bharat</cp:lastModifiedBy>
  <cp:revision>17</cp:revision>
  <dcterms:created xsi:type="dcterms:W3CDTF">2021-05-11T03:44:00Z</dcterms:created>
  <dcterms:modified xsi:type="dcterms:W3CDTF">2021-05-11T03:56:00Z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